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649D6" w14:textId="4D8DEDEA" w:rsidR="00624C9E" w:rsidRPr="000104F2" w:rsidRDefault="2EF32C1F" w:rsidP="262A56B1">
      <w:pPr>
        <w:jc w:val="center"/>
        <w:rPr>
          <w:rFonts w:ascii="Open Sans" w:eastAsia="Open Sans" w:hAnsi="Open Sans" w:cs="Open Sans"/>
          <w:color w:val="7030A0"/>
          <w:sz w:val="56"/>
          <w:szCs w:val="56"/>
        </w:rPr>
      </w:pPr>
      <w:r>
        <w:rPr>
          <w:noProof/>
        </w:rPr>
        <w:drawing>
          <wp:anchor distT="0" distB="0" distL="114300" distR="114300" simplePos="0" relativeHeight="251658240" behindDoc="0" locked="0" layoutInCell="1" allowOverlap="1" wp14:anchorId="2D76D662" wp14:editId="64C34601">
            <wp:simplePos x="0" y="0"/>
            <wp:positionH relativeFrom="column">
              <wp:posOffset>-85725</wp:posOffset>
            </wp:positionH>
            <wp:positionV relativeFrom="paragraph">
              <wp:posOffset>-771525</wp:posOffset>
            </wp:positionV>
            <wp:extent cx="952500" cy="1447800"/>
            <wp:effectExtent l="0" t="0" r="0" b="0"/>
            <wp:wrapNone/>
            <wp:docPr id="1135212116" name="drawing" descr="C:\Users\caroline.davies\AppData\Local\Microsoft\Windows\INetCache\Content.Word\LCOGS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212116" name=""/>
                    <pic:cNvPicPr/>
                  </pic:nvPicPr>
                  <pic:blipFill>
                    <a:blip r:embed="rId11">
                      <a:extLst>
                        <a:ext uri="{28A0092B-C50C-407E-A947-70E740481C1C}">
                          <a14:useLocalDpi xmlns:a14="http://schemas.microsoft.com/office/drawing/2010/main" val="0"/>
                        </a:ext>
                      </a:extLst>
                    </a:blip>
                    <a:stretch>
                      <a:fillRect/>
                    </a:stretch>
                  </pic:blipFill>
                  <pic:spPr>
                    <a:xfrm>
                      <a:off x="0" y="0"/>
                      <a:ext cx="952500" cy="1447800"/>
                    </a:xfrm>
                    <a:prstGeom prst="rect">
                      <a:avLst/>
                    </a:prstGeom>
                  </pic:spPr>
                </pic:pic>
              </a:graphicData>
            </a:graphic>
            <wp14:sizeRelH relativeFrom="page">
              <wp14:pctWidth>0</wp14:pctWidth>
            </wp14:sizeRelH>
            <wp14:sizeRelV relativeFrom="page">
              <wp14:pctHeight>0</wp14:pctHeight>
            </wp14:sizeRelV>
          </wp:anchor>
        </w:drawing>
      </w:r>
      <w:r w:rsidRPr="262A56B1">
        <w:rPr>
          <w:rFonts w:ascii="Open Sans" w:eastAsia="Open Sans" w:hAnsi="Open Sans" w:cs="Open Sans"/>
          <w:b/>
          <w:bCs/>
          <w:color w:val="7030A0"/>
          <w:sz w:val="56"/>
          <w:szCs w:val="56"/>
        </w:rPr>
        <w:t xml:space="preserve">NEWSLETTER </w:t>
      </w:r>
    </w:p>
    <w:p w14:paraId="17EB39AF" w14:textId="1DF0268E" w:rsidR="00624C9E" w:rsidRPr="000104F2" w:rsidRDefault="00662B66" w:rsidP="39FA370D">
      <w:pPr>
        <w:jc w:val="center"/>
        <w:rPr>
          <w:rFonts w:ascii="Open Sans" w:eastAsia="Open Sans" w:hAnsi="Open Sans" w:cs="Open Sans"/>
          <w:b/>
          <w:bCs/>
          <w:color w:val="7030A0"/>
          <w:sz w:val="56"/>
          <w:szCs w:val="56"/>
        </w:rPr>
      </w:pPr>
      <w:r w:rsidRPr="39FA370D">
        <w:rPr>
          <w:rFonts w:ascii="Open Sans" w:eastAsia="Open Sans" w:hAnsi="Open Sans" w:cs="Open Sans"/>
          <w:b/>
          <w:bCs/>
          <w:color w:val="7030A0"/>
          <w:sz w:val="56"/>
          <w:szCs w:val="56"/>
        </w:rPr>
        <w:t xml:space="preserve">AUTUMN </w:t>
      </w:r>
      <w:r w:rsidR="2EF32C1F" w:rsidRPr="39FA370D">
        <w:rPr>
          <w:rFonts w:ascii="Open Sans" w:eastAsia="Open Sans" w:hAnsi="Open Sans" w:cs="Open Sans"/>
          <w:b/>
          <w:bCs/>
          <w:color w:val="7030A0"/>
          <w:sz w:val="56"/>
          <w:szCs w:val="56"/>
        </w:rPr>
        <w:t>TERM 2025</w:t>
      </w:r>
    </w:p>
    <w:p w14:paraId="42FE62A7" w14:textId="1C573D45" w:rsidR="00624C9E" w:rsidRPr="000104F2" w:rsidRDefault="2EF32C1F" w:rsidP="39FA370D">
      <w:pPr>
        <w:jc w:val="center"/>
        <w:rPr>
          <w:rFonts w:ascii="Open Sans" w:eastAsia="Open Sans" w:hAnsi="Open Sans" w:cs="Open Sans"/>
          <w:color w:val="7030A0"/>
          <w:szCs w:val="20"/>
        </w:rPr>
      </w:pPr>
      <w:r w:rsidRPr="39FA370D">
        <w:rPr>
          <w:rFonts w:ascii="Open Sans" w:eastAsia="Open Sans" w:hAnsi="Open Sans" w:cs="Open Sans"/>
          <w:b/>
          <w:bCs/>
          <w:color w:val="7030A0"/>
          <w:szCs w:val="20"/>
        </w:rPr>
        <w:t xml:space="preserve">An overview of key issues for Governing Boards to consider and review over the </w:t>
      </w:r>
      <w:r w:rsidR="5579F74E" w:rsidRPr="39FA370D">
        <w:rPr>
          <w:rFonts w:ascii="Open Sans" w:eastAsia="Open Sans" w:hAnsi="Open Sans" w:cs="Open Sans"/>
          <w:b/>
          <w:bCs/>
          <w:color w:val="7030A0"/>
          <w:szCs w:val="20"/>
        </w:rPr>
        <w:t>Autumn</w:t>
      </w:r>
      <w:r w:rsidRPr="39FA370D">
        <w:rPr>
          <w:rFonts w:ascii="Open Sans" w:eastAsia="Open Sans" w:hAnsi="Open Sans" w:cs="Open Sans"/>
          <w:b/>
          <w:bCs/>
          <w:color w:val="7030A0"/>
          <w:szCs w:val="20"/>
        </w:rPr>
        <w:t xml:space="preserve"> Term 2025.</w:t>
      </w:r>
    </w:p>
    <w:p w14:paraId="0E5D911A" w14:textId="1D09E2FA" w:rsidR="008D55A9" w:rsidRPr="000104F2" w:rsidRDefault="008D55A9" w:rsidP="262A56B1">
      <w:pPr>
        <w:rPr>
          <w:rFonts w:ascii="Open Sans" w:eastAsia="Open Sans" w:hAnsi="Open Sans" w:cs="Open Sans"/>
          <w:color w:val="5C2D86"/>
          <w:sz w:val="32"/>
          <w:szCs w:val="32"/>
        </w:rPr>
      </w:pPr>
    </w:p>
    <w:sdt>
      <w:sdtPr>
        <w:rPr>
          <w:rFonts w:eastAsia="Times New Roman" w:cs="Times New Roman"/>
          <w:noProof/>
          <w:color w:val="auto"/>
          <w:sz w:val="20"/>
          <w:szCs w:val="22"/>
          <w:bdr w:val="none" w:sz="0" w:space="0" w:color="auto" w:frame="1"/>
          <w:lang w:eastAsia="en-GB"/>
        </w:rPr>
        <w:id w:val="118567181"/>
        <w:docPartObj>
          <w:docPartGallery w:val="Table of Contents"/>
          <w:docPartUnique/>
        </w:docPartObj>
      </w:sdtPr>
      <w:sdtEndPr/>
      <w:sdtContent>
        <w:p w14:paraId="778ECF1B" w14:textId="28C41EBB" w:rsidR="00A65BED" w:rsidRPr="000104F2" w:rsidRDefault="000104F2" w:rsidP="262A56B1">
          <w:pPr>
            <w:pStyle w:val="TOCHeading"/>
            <w:rPr>
              <w:rFonts w:ascii="Open Sans" w:eastAsia="Open Sans" w:hAnsi="Open Sans" w:cs="Open Sans"/>
              <w:color w:val="C18CBE"/>
            </w:rPr>
          </w:pPr>
          <w:r>
            <w:br/>
          </w:r>
          <w:r w:rsidR="00A65BED">
            <w:t>Contents</w:t>
          </w:r>
        </w:p>
        <w:p w14:paraId="241B8503" w14:textId="708CD0E4" w:rsidR="008D7551" w:rsidRPr="000104F2" w:rsidRDefault="00067F63" w:rsidP="262A56B1">
          <w:pPr>
            <w:pStyle w:val="TOC1"/>
            <w:rPr>
              <w:rFonts w:ascii="Open Sans" w:eastAsia="Open Sans" w:hAnsi="Open Sans" w:cs="Open Sans"/>
              <w:b w:val="0"/>
              <w:bCs w:val="0"/>
              <w:kern w:val="2"/>
              <w:sz w:val="32"/>
              <w:szCs w:val="32"/>
              <w:bdr w:val="none" w:sz="0" w:space="0" w:color="auto"/>
              <w:lang w:val="en-GB"/>
              <w14:ligatures w14:val="standardContextual"/>
            </w:rPr>
          </w:pPr>
          <w:r w:rsidRPr="262A56B1">
            <w:rPr>
              <w:sz w:val="32"/>
              <w:szCs w:val="32"/>
            </w:rPr>
            <w:fldChar w:fldCharType="begin"/>
          </w:r>
          <w:r w:rsidR="00A65BED" w:rsidRPr="000104F2">
            <w:rPr>
              <w:sz w:val="32"/>
              <w:szCs w:val="32"/>
            </w:rPr>
            <w:instrText>TOC \o "1-3" \z \u \h</w:instrText>
          </w:r>
          <w:r w:rsidRPr="262A56B1">
            <w:rPr>
              <w:sz w:val="32"/>
              <w:szCs w:val="32"/>
            </w:rPr>
            <w:fldChar w:fldCharType="separate"/>
          </w:r>
          <w:hyperlink w:anchor="_Toc208170276" w:history="1">
            <w:r w:rsidR="008D7551" w:rsidRPr="000104F2">
              <w:rPr>
                <w:rStyle w:val="Hyperlink"/>
                <w:sz w:val="32"/>
                <w:szCs w:val="32"/>
              </w:rPr>
              <w:t>DfE Updates</w:t>
            </w:r>
            <w:r w:rsidR="008D7551" w:rsidRPr="000104F2">
              <w:rPr>
                <w:webHidden/>
                <w:sz w:val="32"/>
                <w:szCs w:val="32"/>
              </w:rPr>
              <w:tab/>
            </w:r>
            <w:r w:rsidR="008D7551" w:rsidRPr="000104F2">
              <w:rPr>
                <w:webHidden/>
                <w:sz w:val="32"/>
                <w:szCs w:val="32"/>
              </w:rPr>
              <w:fldChar w:fldCharType="begin"/>
            </w:r>
            <w:r w:rsidR="008D7551" w:rsidRPr="000104F2">
              <w:rPr>
                <w:webHidden/>
                <w:sz w:val="32"/>
                <w:szCs w:val="32"/>
              </w:rPr>
              <w:instrText xml:space="preserve"> PAGEREF _Toc208170276 \h </w:instrText>
            </w:r>
            <w:r w:rsidR="008D7551" w:rsidRPr="000104F2">
              <w:rPr>
                <w:webHidden/>
                <w:sz w:val="32"/>
                <w:szCs w:val="32"/>
              </w:rPr>
            </w:r>
            <w:r w:rsidR="008D7551" w:rsidRPr="000104F2">
              <w:rPr>
                <w:webHidden/>
                <w:sz w:val="32"/>
                <w:szCs w:val="32"/>
              </w:rPr>
              <w:fldChar w:fldCharType="separate"/>
            </w:r>
            <w:r w:rsidR="00740379">
              <w:rPr>
                <w:webHidden/>
                <w:sz w:val="32"/>
                <w:szCs w:val="32"/>
              </w:rPr>
              <w:t>2</w:t>
            </w:r>
            <w:r w:rsidR="008D7551" w:rsidRPr="000104F2">
              <w:rPr>
                <w:webHidden/>
                <w:sz w:val="32"/>
                <w:szCs w:val="32"/>
              </w:rPr>
              <w:fldChar w:fldCharType="end"/>
            </w:r>
          </w:hyperlink>
        </w:p>
        <w:p w14:paraId="4ECA9490" w14:textId="54E69CC0"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77" w:history="1">
            <w:r w:rsidRPr="000104F2">
              <w:rPr>
                <w:rStyle w:val="Hyperlink"/>
                <w:b/>
                <w:bCs/>
                <w:sz w:val="32"/>
                <w:szCs w:val="32"/>
              </w:rPr>
              <w:t>National Behaviour Report</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_Toc208170277 \h </w:instrText>
            </w:r>
            <w:r w:rsidRPr="000104F2">
              <w:rPr>
                <w:webHidden/>
                <w:sz w:val="32"/>
                <w:szCs w:val="32"/>
              </w:rPr>
            </w:r>
            <w:r w:rsidRPr="000104F2">
              <w:rPr>
                <w:webHidden/>
                <w:sz w:val="32"/>
                <w:szCs w:val="32"/>
              </w:rPr>
              <w:fldChar w:fldCharType="separate"/>
            </w:r>
            <w:r w:rsidR="00740379">
              <w:rPr>
                <w:webHidden/>
                <w:sz w:val="32"/>
                <w:szCs w:val="32"/>
              </w:rPr>
              <w:t>2</w:t>
            </w:r>
            <w:r w:rsidRPr="000104F2">
              <w:rPr>
                <w:webHidden/>
                <w:sz w:val="32"/>
                <w:szCs w:val="32"/>
              </w:rPr>
              <w:fldChar w:fldCharType="end"/>
            </w:r>
          </w:hyperlink>
        </w:p>
        <w:p w14:paraId="4CB2354C" w14:textId="7C9012E0"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78" w:history="1">
            <w:r w:rsidRPr="000104F2">
              <w:rPr>
                <w:rStyle w:val="Hyperlink"/>
                <w:b/>
                <w:bCs/>
                <w:sz w:val="32"/>
                <w:szCs w:val="32"/>
              </w:rPr>
              <w:t>Martyn’s Law for Education Settings</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_Toc208170278 \h </w:instrText>
            </w:r>
            <w:r w:rsidRPr="000104F2">
              <w:rPr>
                <w:webHidden/>
                <w:sz w:val="32"/>
                <w:szCs w:val="32"/>
              </w:rPr>
            </w:r>
            <w:r w:rsidRPr="000104F2">
              <w:rPr>
                <w:webHidden/>
                <w:sz w:val="32"/>
                <w:szCs w:val="32"/>
              </w:rPr>
              <w:fldChar w:fldCharType="separate"/>
            </w:r>
            <w:r w:rsidR="00740379">
              <w:rPr>
                <w:webHidden/>
                <w:sz w:val="32"/>
                <w:szCs w:val="32"/>
              </w:rPr>
              <w:t>3</w:t>
            </w:r>
            <w:r w:rsidRPr="000104F2">
              <w:rPr>
                <w:webHidden/>
                <w:sz w:val="32"/>
                <w:szCs w:val="32"/>
              </w:rPr>
              <w:fldChar w:fldCharType="end"/>
            </w:r>
          </w:hyperlink>
        </w:p>
        <w:p w14:paraId="6BB38E68" w14:textId="15697481"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79" w:history="1">
            <w:r w:rsidRPr="000104F2">
              <w:rPr>
                <w:rStyle w:val="Hyperlink"/>
                <w:b/>
                <w:bCs/>
                <w:sz w:val="32"/>
                <w:szCs w:val="32"/>
              </w:rPr>
              <w:t>New EYFS Framework</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_Toc208170279 \h </w:instrText>
            </w:r>
            <w:r w:rsidRPr="000104F2">
              <w:rPr>
                <w:webHidden/>
                <w:sz w:val="32"/>
                <w:szCs w:val="32"/>
              </w:rPr>
            </w:r>
            <w:r w:rsidRPr="000104F2">
              <w:rPr>
                <w:webHidden/>
                <w:sz w:val="32"/>
                <w:szCs w:val="32"/>
              </w:rPr>
              <w:fldChar w:fldCharType="separate"/>
            </w:r>
            <w:r w:rsidR="00740379">
              <w:rPr>
                <w:webHidden/>
                <w:sz w:val="32"/>
                <w:szCs w:val="32"/>
              </w:rPr>
              <w:t>3</w:t>
            </w:r>
            <w:r w:rsidRPr="000104F2">
              <w:rPr>
                <w:webHidden/>
                <w:sz w:val="32"/>
                <w:szCs w:val="32"/>
              </w:rPr>
              <w:fldChar w:fldCharType="end"/>
            </w:r>
          </w:hyperlink>
        </w:p>
        <w:p w14:paraId="626B17E7" w14:textId="19364EF2"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0" w:history="1">
            <w:r w:rsidRPr="000104F2">
              <w:rPr>
                <w:rStyle w:val="Hyperlink"/>
                <w:b/>
                <w:bCs/>
                <w:sz w:val="32"/>
                <w:szCs w:val="32"/>
              </w:rPr>
              <w:t>Improving Attendance - Webinar</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_Toc208170280 \h </w:instrText>
            </w:r>
            <w:r w:rsidRPr="000104F2">
              <w:rPr>
                <w:webHidden/>
                <w:sz w:val="32"/>
                <w:szCs w:val="32"/>
              </w:rPr>
            </w:r>
            <w:r w:rsidRPr="000104F2">
              <w:rPr>
                <w:webHidden/>
                <w:sz w:val="32"/>
                <w:szCs w:val="32"/>
              </w:rPr>
              <w:fldChar w:fldCharType="separate"/>
            </w:r>
            <w:r w:rsidR="00740379">
              <w:rPr>
                <w:webHidden/>
                <w:sz w:val="32"/>
                <w:szCs w:val="32"/>
              </w:rPr>
              <w:t>4</w:t>
            </w:r>
            <w:r w:rsidRPr="000104F2">
              <w:rPr>
                <w:webHidden/>
                <w:sz w:val="32"/>
                <w:szCs w:val="32"/>
              </w:rPr>
              <w:fldChar w:fldCharType="end"/>
            </w:r>
          </w:hyperlink>
        </w:p>
        <w:p w14:paraId="4180D6F4" w14:textId="5B06B609"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1" w:history="1">
            <w:r w:rsidRPr="000104F2">
              <w:rPr>
                <w:rStyle w:val="Hyperlink"/>
                <w:b/>
                <w:bCs/>
                <w:sz w:val="32"/>
                <w:szCs w:val="32"/>
              </w:rPr>
              <w:t>DfE launches AI-powered ‘similar schools’ attendance report</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_Toc208170281 \h </w:instrText>
            </w:r>
            <w:r w:rsidRPr="000104F2">
              <w:rPr>
                <w:webHidden/>
                <w:sz w:val="32"/>
                <w:szCs w:val="32"/>
              </w:rPr>
            </w:r>
            <w:r w:rsidRPr="000104F2">
              <w:rPr>
                <w:webHidden/>
                <w:sz w:val="32"/>
                <w:szCs w:val="32"/>
              </w:rPr>
              <w:fldChar w:fldCharType="separate"/>
            </w:r>
            <w:r w:rsidR="00740379">
              <w:rPr>
                <w:webHidden/>
                <w:sz w:val="32"/>
                <w:szCs w:val="32"/>
              </w:rPr>
              <w:t>5</w:t>
            </w:r>
            <w:r w:rsidRPr="000104F2">
              <w:rPr>
                <w:webHidden/>
                <w:sz w:val="32"/>
                <w:szCs w:val="32"/>
              </w:rPr>
              <w:fldChar w:fldCharType="end"/>
            </w:r>
          </w:hyperlink>
        </w:p>
        <w:p w14:paraId="06C326E9" w14:textId="6849A43E"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2" w:history="1">
            <w:r w:rsidRPr="000104F2">
              <w:rPr>
                <w:rStyle w:val="Hyperlink"/>
                <w:b/>
                <w:bCs/>
                <w:sz w:val="32"/>
                <w:szCs w:val="32"/>
              </w:rPr>
              <w:t>Keeping Children Safe in Education 2025</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_Toc208170282 \h </w:instrText>
            </w:r>
            <w:r w:rsidRPr="000104F2">
              <w:rPr>
                <w:webHidden/>
                <w:sz w:val="32"/>
                <w:szCs w:val="32"/>
              </w:rPr>
            </w:r>
            <w:r w:rsidRPr="000104F2">
              <w:rPr>
                <w:webHidden/>
                <w:sz w:val="32"/>
                <w:szCs w:val="32"/>
              </w:rPr>
              <w:fldChar w:fldCharType="separate"/>
            </w:r>
            <w:r w:rsidR="00740379">
              <w:rPr>
                <w:webHidden/>
                <w:sz w:val="32"/>
                <w:szCs w:val="32"/>
              </w:rPr>
              <w:t>6</w:t>
            </w:r>
            <w:r w:rsidRPr="000104F2">
              <w:rPr>
                <w:webHidden/>
                <w:sz w:val="32"/>
                <w:szCs w:val="32"/>
              </w:rPr>
              <w:fldChar w:fldCharType="end"/>
            </w:r>
          </w:hyperlink>
        </w:p>
        <w:p w14:paraId="07B86B13" w14:textId="101C7112"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3" w:history="1">
            <w:r w:rsidRPr="000104F2">
              <w:rPr>
                <w:rStyle w:val="Hyperlink"/>
                <w:b/>
                <w:bCs/>
                <w:sz w:val="32"/>
                <w:szCs w:val="32"/>
              </w:rPr>
              <w:t>Raising Standards in Non-School Alternative Provision</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_Toc208170283 \h </w:instrText>
            </w:r>
            <w:r w:rsidRPr="000104F2">
              <w:rPr>
                <w:webHidden/>
                <w:sz w:val="32"/>
                <w:szCs w:val="32"/>
              </w:rPr>
            </w:r>
            <w:r w:rsidRPr="000104F2">
              <w:rPr>
                <w:webHidden/>
                <w:sz w:val="32"/>
                <w:szCs w:val="32"/>
              </w:rPr>
              <w:fldChar w:fldCharType="separate"/>
            </w:r>
            <w:r w:rsidR="00740379">
              <w:rPr>
                <w:webHidden/>
                <w:sz w:val="32"/>
                <w:szCs w:val="32"/>
              </w:rPr>
              <w:t>7</w:t>
            </w:r>
            <w:r w:rsidRPr="000104F2">
              <w:rPr>
                <w:webHidden/>
                <w:sz w:val="32"/>
                <w:szCs w:val="32"/>
              </w:rPr>
              <w:fldChar w:fldCharType="end"/>
            </w:r>
          </w:hyperlink>
        </w:p>
        <w:p w14:paraId="48F074BE" w14:textId="58A37229"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4" w:history="1">
            <w:r w:rsidRPr="000104F2">
              <w:rPr>
                <w:rStyle w:val="Hyperlink"/>
                <w:b/>
                <w:bCs/>
                <w:sz w:val="32"/>
                <w:szCs w:val="32"/>
              </w:rPr>
              <w:t>Relationships, Sex and Health Education – new guidance from 2026</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_Toc208170284 \h </w:instrText>
            </w:r>
            <w:r w:rsidRPr="000104F2">
              <w:rPr>
                <w:webHidden/>
                <w:sz w:val="32"/>
                <w:szCs w:val="32"/>
              </w:rPr>
            </w:r>
            <w:r w:rsidRPr="000104F2">
              <w:rPr>
                <w:webHidden/>
                <w:sz w:val="32"/>
                <w:szCs w:val="32"/>
              </w:rPr>
              <w:fldChar w:fldCharType="separate"/>
            </w:r>
            <w:r w:rsidR="00740379">
              <w:rPr>
                <w:webHidden/>
                <w:sz w:val="32"/>
                <w:szCs w:val="32"/>
              </w:rPr>
              <w:t>8</w:t>
            </w:r>
            <w:r w:rsidRPr="000104F2">
              <w:rPr>
                <w:webHidden/>
                <w:sz w:val="32"/>
                <w:szCs w:val="32"/>
              </w:rPr>
              <w:fldChar w:fldCharType="end"/>
            </w:r>
          </w:hyperlink>
        </w:p>
        <w:p w14:paraId="4BBB89BE" w14:textId="125779F7" w:rsidR="008D7551" w:rsidRPr="000104F2" w:rsidRDefault="008D7551" w:rsidP="262A56B1">
          <w:pPr>
            <w:pStyle w:val="TOC1"/>
            <w:rPr>
              <w:rFonts w:ascii="Open Sans" w:eastAsia="Open Sans" w:hAnsi="Open Sans" w:cs="Open Sans"/>
              <w:b w:val="0"/>
              <w:bCs w:val="0"/>
              <w:kern w:val="2"/>
              <w:sz w:val="32"/>
              <w:szCs w:val="32"/>
              <w:bdr w:val="none" w:sz="0" w:space="0" w:color="auto"/>
              <w:lang w:val="en-GB"/>
              <w14:ligatures w14:val="standardContextual"/>
            </w:rPr>
          </w:pPr>
          <w:hyperlink w:anchor="_Toc208170285" w:history="1">
            <w:r w:rsidRPr="000104F2">
              <w:rPr>
                <w:rStyle w:val="Hyperlink"/>
                <w:sz w:val="32"/>
                <w:szCs w:val="32"/>
              </w:rPr>
              <w:t>Academy Updates</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_Toc208170285 \h </w:instrText>
            </w:r>
            <w:r w:rsidRPr="000104F2">
              <w:rPr>
                <w:webHidden/>
                <w:sz w:val="32"/>
                <w:szCs w:val="32"/>
              </w:rPr>
            </w:r>
            <w:r w:rsidRPr="000104F2">
              <w:rPr>
                <w:webHidden/>
                <w:sz w:val="32"/>
                <w:szCs w:val="32"/>
              </w:rPr>
              <w:fldChar w:fldCharType="separate"/>
            </w:r>
            <w:r w:rsidR="00740379">
              <w:rPr>
                <w:webHidden/>
                <w:sz w:val="32"/>
                <w:szCs w:val="32"/>
              </w:rPr>
              <w:t>8</w:t>
            </w:r>
            <w:r w:rsidRPr="000104F2">
              <w:rPr>
                <w:webHidden/>
                <w:sz w:val="32"/>
                <w:szCs w:val="32"/>
              </w:rPr>
              <w:fldChar w:fldCharType="end"/>
            </w:r>
          </w:hyperlink>
        </w:p>
        <w:p w14:paraId="74A02D5D" w14:textId="05FD4803"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6" w:history="1">
            <w:r w:rsidRPr="000104F2">
              <w:rPr>
                <w:rStyle w:val="Hyperlink"/>
                <w:b/>
                <w:bCs/>
                <w:sz w:val="32"/>
                <w:szCs w:val="32"/>
              </w:rPr>
              <w:t>Academy Trust Handbook 2025</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_Toc208170286 \h </w:instrText>
            </w:r>
            <w:r w:rsidRPr="000104F2">
              <w:rPr>
                <w:webHidden/>
                <w:sz w:val="32"/>
                <w:szCs w:val="32"/>
              </w:rPr>
            </w:r>
            <w:r w:rsidRPr="000104F2">
              <w:rPr>
                <w:webHidden/>
                <w:sz w:val="32"/>
                <w:szCs w:val="32"/>
              </w:rPr>
              <w:fldChar w:fldCharType="separate"/>
            </w:r>
            <w:r w:rsidR="00740379">
              <w:rPr>
                <w:webHidden/>
                <w:sz w:val="32"/>
                <w:szCs w:val="32"/>
              </w:rPr>
              <w:t>8</w:t>
            </w:r>
            <w:r w:rsidRPr="000104F2">
              <w:rPr>
                <w:webHidden/>
                <w:sz w:val="32"/>
                <w:szCs w:val="32"/>
              </w:rPr>
              <w:fldChar w:fldCharType="end"/>
            </w:r>
          </w:hyperlink>
        </w:p>
        <w:p w14:paraId="3FF945D7" w14:textId="21B66DB0" w:rsidR="008D7551" w:rsidRPr="000104F2" w:rsidRDefault="008D7551" w:rsidP="262A56B1">
          <w:pPr>
            <w:pStyle w:val="TOC1"/>
            <w:rPr>
              <w:rFonts w:ascii="Open Sans" w:eastAsia="Open Sans" w:hAnsi="Open Sans" w:cs="Open Sans"/>
              <w:b w:val="0"/>
              <w:bCs w:val="0"/>
              <w:kern w:val="2"/>
              <w:sz w:val="32"/>
              <w:szCs w:val="32"/>
              <w:bdr w:val="none" w:sz="0" w:space="0" w:color="auto"/>
              <w:lang w:val="en-GB"/>
              <w14:ligatures w14:val="standardContextual"/>
            </w:rPr>
          </w:pPr>
          <w:hyperlink w:anchor="_Toc208170287" w:history="1">
            <w:r w:rsidRPr="000104F2">
              <w:rPr>
                <w:rStyle w:val="Hyperlink"/>
                <w:sz w:val="32"/>
                <w:szCs w:val="32"/>
              </w:rPr>
              <w:t>New</w:t>
            </w:r>
            <w:r w:rsidRPr="000104F2">
              <w:rPr>
                <w:rStyle w:val="Hyperlink"/>
                <w:sz w:val="32"/>
                <w:szCs w:val="32"/>
              </w:rPr>
              <w:t>s</w:t>
            </w:r>
            <w:r w:rsidRPr="000104F2">
              <w:rPr>
                <w:rStyle w:val="Hyperlink"/>
                <w:sz w:val="32"/>
                <w:szCs w:val="32"/>
              </w:rPr>
              <w:t xml:space="preserve"> in Brief</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_Toc208170287 \h </w:instrText>
            </w:r>
            <w:r w:rsidRPr="000104F2">
              <w:rPr>
                <w:webHidden/>
                <w:sz w:val="32"/>
                <w:szCs w:val="32"/>
              </w:rPr>
            </w:r>
            <w:r w:rsidRPr="000104F2">
              <w:rPr>
                <w:webHidden/>
                <w:sz w:val="32"/>
                <w:szCs w:val="32"/>
              </w:rPr>
              <w:fldChar w:fldCharType="separate"/>
            </w:r>
            <w:r w:rsidR="00740379">
              <w:rPr>
                <w:webHidden/>
                <w:sz w:val="32"/>
                <w:szCs w:val="32"/>
              </w:rPr>
              <w:t>10</w:t>
            </w:r>
            <w:r w:rsidRPr="000104F2">
              <w:rPr>
                <w:webHidden/>
                <w:sz w:val="32"/>
                <w:szCs w:val="32"/>
              </w:rPr>
              <w:fldChar w:fldCharType="end"/>
            </w:r>
          </w:hyperlink>
        </w:p>
        <w:p w14:paraId="58F92916" w14:textId="3985E56E"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8" w:history="1">
            <w:r w:rsidRPr="000104F2">
              <w:rPr>
                <w:rStyle w:val="Hyperlink"/>
                <w:b/>
                <w:bCs/>
                <w:sz w:val="32"/>
                <w:szCs w:val="32"/>
              </w:rPr>
              <w:t>Supplier Cost Hike</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_Toc208170288 \h </w:instrText>
            </w:r>
            <w:r w:rsidRPr="000104F2">
              <w:rPr>
                <w:webHidden/>
                <w:sz w:val="32"/>
                <w:szCs w:val="32"/>
              </w:rPr>
            </w:r>
            <w:r w:rsidRPr="000104F2">
              <w:rPr>
                <w:webHidden/>
                <w:sz w:val="32"/>
                <w:szCs w:val="32"/>
              </w:rPr>
              <w:fldChar w:fldCharType="separate"/>
            </w:r>
            <w:r w:rsidR="00740379">
              <w:rPr>
                <w:webHidden/>
                <w:sz w:val="32"/>
                <w:szCs w:val="32"/>
              </w:rPr>
              <w:t>10</w:t>
            </w:r>
            <w:r w:rsidRPr="000104F2">
              <w:rPr>
                <w:webHidden/>
                <w:sz w:val="32"/>
                <w:szCs w:val="32"/>
              </w:rPr>
              <w:fldChar w:fldCharType="end"/>
            </w:r>
          </w:hyperlink>
        </w:p>
        <w:p w14:paraId="69AA24FB" w14:textId="31C17F27"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89" w:history="1">
            <w:r w:rsidRPr="000104F2">
              <w:rPr>
                <w:rStyle w:val="Hyperlink"/>
                <w:b/>
                <w:bCs/>
                <w:sz w:val="32"/>
                <w:szCs w:val="32"/>
              </w:rPr>
              <w:t>New ‘digital divide’ emerges as private schools ‘forge ahead’ on AI</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_Toc208170289 \h </w:instrText>
            </w:r>
            <w:r w:rsidRPr="000104F2">
              <w:rPr>
                <w:webHidden/>
                <w:sz w:val="32"/>
                <w:szCs w:val="32"/>
              </w:rPr>
            </w:r>
            <w:r w:rsidRPr="000104F2">
              <w:rPr>
                <w:webHidden/>
                <w:sz w:val="32"/>
                <w:szCs w:val="32"/>
              </w:rPr>
              <w:fldChar w:fldCharType="separate"/>
            </w:r>
            <w:r w:rsidR="00740379">
              <w:rPr>
                <w:webHidden/>
                <w:sz w:val="32"/>
                <w:szCs w:val="32"/>
              </w:rPr>
              <w:t>10</w:t>
            </w:r>
            <w:r w:rsidRPr="000104F2">
              <w:rPr>
                <w:webHidden/>
                <w:sz w:val="32"/>
                <w:szCs w:val="32"/>
              </w:rPr>
              <w:fldChar w:fldCharType="end"/>
            </w:r>
          </w:hyperlink>
        </w:p>
        <w:p w14:paraId="3F5991EB" w14:textId="11769B89"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0" w:history="1">
            <w:r w:rsidRPr="000104F2">
              <w:rPr>
                <w:rStyle w:val="Hyperlink"/>
                <w:b/>
                <w:bCs/>
                <w:sz w:val="32"/>
                <w:szCs w:val="32"/>
              </w:rPr>
              <w:t>GCSE Results 2025</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_Toc208170290 \h </w:instrText>
            </w:r>
            <w:r w:rsidRPr="000104F2">
              <w:rPr>
                <w:webHidden/>
                <w:sz w:val="32"/>
                <w:szCs w:val="32"/>
              </w:rPr>
            </w:r>
            <w:r w:rsidRPr="000104F2">
              <w:rPr>
                <w:webHidden/>
                <w:sz w:val="32"/>
                <w:szCs w:val="32"/>
              </w:rPr>
              <w:fldChar w:fldCharType="separate"/>
            </w:r>
            <w:r w:rsidR="00740379">
              <w:rPr>
                <w:webHidden/>
                <w:sz w:val="32"/>
                <w:szCs w:val="32"/>
              </w:rPr>
              <w:t>11</w:t>
            </w:r>
            <w:r w:rsidRPr="000104F2">
              <w:rPr>
                <w:webHidden/>
                <w:sz w:val="32"/>
                <w:szCs w:val="32"/>
              </w:rPr>
              <w:fldChar w:fldCharType="end"/>
            </w:r>
          </w:hyperlink>
        </w:p>
        <w:p w14:paraId="6A3FAAF4" w14:textId="57553BF4"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1" w:history="1">
            <w:r w:rsidRPr="000104F2">
              <w:rPr>
                <w:rStyle w:val="Hyperlink"/>
                <w:b/>
                <w:bCs/>
                <w:sz w:val="32"/>
                <w:szCs w:val="32"/>
              </w:rPr>
              <w:t>Government to crackdown on bad behaviour and boost attendance</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_Toc208170291 \h </w:instrText>
            </w:r>
            <w:r w:rsidRPr="000104F2">
              <w:rPr>
                <w:webHidden/>
                <w:sz w:val="32"/>
                <w:szCs w:val="32"/>
              </w:rPr>
            </w:r>
            <w:r w:rsidRPr="000104F2">
              <w:rPr>
                <w:webHidden/>
                <w:sz w:val="32"/>
                <w:szCs w:val="32"/>
              </w:rPr>
              <w:fldChar w:fldCharType="separate"/>
            </w:r>
            <w:r w:rsidR="00740379">
              <w:rPr>
                <w:webHidden/>
                <w:sz w:val="32"/>
                <w:szCs w:val="32"/>
              </w:rPr>
              <w:t>12</w:t>
            </w:r>
            <w:r w:rsidRPr="000104F2">
              <w:rPr>
                <w:webHidden/>
                <w:sz w:val="32"/>
                <w:szCs w:val="32"/>
              </w:rPr>
              <w:fldChar w:fldCharType="end"/>
            </w:r>
          </w:hyperlink>
        </w:p>
        <w:p w14:paraId="278E3087" w14:textId="4EDCEF6D"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2" w:history="1">
            <w:r w:rsidRPr="000104F2">
              <w:rPr>
                <w:rStyle w:val="Hyperlink"/>
                <w:b/>
                <w:bCs/>
                <w:sz w:val="32"/>
                <w:szCs w:val="32"/>
              </w:rPr>
              <w:t>Record attendance gains unlock £2bn in future earnings</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_Toc208170292 \h </w:instrText>
            </w:r>
            <w:r w:rsidRPr="000104F2">
              <w:rPr>
                <w:webHidden/>
                <w:sz w:val="32"/>
                <w:szCs w:val="32"/>
              </w:rPr>
            </w:r>
            <w:r w:rsidRPr="000104F2">
              <w:rPr>
                <w:webHidden/>
                <w:sz w:val="32"/>
                <w:szCs w:val="32"/>
              </w:rPr>
              <w:fldChar w:fldCharType="separate"/>
            </w:r>
            <w:r w:rsidR="00740379">
              <w:rPr>
                <w:webHidden/>
                <w:sz w:val="32"/>
                <w:szCs w:val="32"/>
              </w:rPr>
              <w:t>13</w:t>
            </w:r>
            <w:r w:rsidRPr="000104F2">
              <w:rPr>
                <w:webHidden/>
                <w:sz w:val="32"/>
                <w:szCs w:val="32"/>
              </w:rPr>
              <w:fldChar w:fldCharType="end"/>
            </w:r>
          </w:hyperlink>
        </w:p>
        <w:p w14:paraId="14E87560" w14:textId="7EFB4494"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3" w:history="1">
            <w:r w:rsidRPr="000104F2">
              <w:rPr>
                <w:rStyle w:val="Hyperlink"/>
                <w:b/>
                <w:bCs/>
                <w:sz w:val="32"/>
                <w:szCs w:val="32"/>
              </w:rPr>
              <w:t>Teachers to benefit from 4% pay award from September</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_Toc208170293 \h </w:instrText>
            </w:r>
            <w:r w:rsidRPr="000104F2">
              <w:rPr>
                <w:webHidden/>
                <w:sz w:val="32"/>
                <w:szCs w:val="32"/>
              </w:rPr>
            </w:r>
            <w:r w:rsidRPr="000104F2">
              <w:rPr>
                <w:webHidden/>
                <w:sz w:val="32"/>
                <w:szCs w:val="32"/>
              </w:rPr>
              <w:fldChar w:fldCharType="separate"/>
            </w:r>
            <w:r w:rsidR="00740379">
              <w:rPr>
                <w:webHidden/>
                <w:sz w:val="32"/>
                <w:szCs w:val="32"/>
              </w:rPr>
              <w:t>13</w:t>
            </w:r>
            <w:r w:rsidRPr="000104F2">
              <w:rPr>
                <w:webHidden/>
                <w:sz w:val="32"/>
                <w:szCs w:val="32"/>
              </w:rPr>
              <w:fldChar w:fldCharType="end"/>
            </w:r>
          </w:hyperlink>
        </w:p>
        <w:p w14:paraId="34EB9E8B" w14:textId="678B4590"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4" w:history="1">
            <w:r w:rsidRPr="000104F2">
              <w:rPr>
                <w:rStyle w:val="Hyperlink"/>
                <w:b/>
                <w:bCs/>
                <w:sz w:val="32"/>
                <w:szCs w:val="32"/>
              </w:rPr>
              <w:t>Support staff to receive 3.2% pay rise</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_Toc208170294 \h </w:instrText>
            </w:r>
            <w:r w:rsidRPr="000104F2">
              <w:rPr>
                <w:webHidden/>
                <w:sz w:val="32"/>
                <w:szCs w:val="32"/>
              </w:rPr>
            </w:r>
            <w:r w:rsidRPr="000104F2">
              <w:rPr>
                <w:webHidden/>
                <w:sz w:val="32"/>
                <w:szCs w:val="32"/>
              </w:rPr>
              <w:fldChar w:fldCharType="separate"/>
            </w:r>
            <w:r w:rsidR="00740379">
              <w:rPr>
                <w:webHidden/>
                <w:sz w:val="32"/>
                <w:szCs w:val="32"/>
              </w:rPr>
              <w:t>14</w:t>
            </w:r>
            <w:r w:rsidRPr="000104F2">
              <w:rPr>
                <w:webHidden/>
                <w:sz w:val="32"/>
                <w:szCs w:val="32"/>
              </w:rPr>
              <w:fldChar w:fldCharType="end"/>
            </w:r>
          </w:hyperlink>
        </w:p>
        <w:p w14:paraId="4E2E1CF4" w14:textId="38DFD8BF"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5" w:history="1">
            <w:r w:rsidRPr="000104F2">
              <w:rPr>
                <w:rStyle w:val="Hyperlink"/>
                <w:b/>
                <w:bCs/>
                <w:sz w:val="32"/>
                <w:szCs w:val="32"/>
              </w:rPr>
              <w:t>Beyond the classroom – parental engagement and wellbeing hold the key to pupil success</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_Toc208170295 \h </w:instrText>
            </w:r>
            <w:r w:rsidRPr="000104F2">
              <w:rPr>
                <w:webHidden/>
                <w:sz w:val="32"/>
                <w:szCs w:val="32"/>
              </w:rPr>
            </w:r>
            <w:r w:rsidRPr="000104F2">
              <w:rPr>
                <w:webHidden/>
                <w:sz w:val="32"/>
                <w:szCs w:val="32"/>
              </w:rPr>
              <w:fldChar w:fldCharType="separate"/>
            </w:r>
            <w:r w:rsidR="00740379">
              <w:rPr>
                <w:webHidden/>
                <w:sz w:val="32"/>
                <w:szCs w:val="32"/>
              </w:rPr>
              <w:t>15</w:t>
            </w:r>
            <w:r w:rsidRPr="000104F2">
              <w:rPr>
                <w:webHidden/>
                <w:sz w:val="32"/>
                <w:szCs w:val="32"/>
              </w:rPr>
              <w:fldChar w:fldCharType="end"/>
            </w:r>
          </w:hyperlink>
        </w:p>
        <w:p w14:paraId="5A198A0A" w14:textId="1E66ADB7"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6" w:history="1">
            <w:r w:rsidRPr="000104F2">
              <w:rPr>
                <w:rStyle w:val="Hyperlink"/>
                <w:b/>
                <w:bCs/>
                <w:sz w:val="32"/>
                <w:szCs w:val="32"/>
              </w:rPr>
              <w:t>Where schools’ responsibilities begin and end</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_Toc208170296 \h </w:instrText>
            </w:r>
            <w:r w:rsidRPr="000104F2">
              <w:rPr>
                <w:webHidden/>
                <w:sz w:val="32"/>
                <w:szCs w:val="32"/>
              </w:rPr>
            </w:r>
            <w:r w:rsidRPr="000104F2">
              <w:rPr>
                <w:webHidden/>
                <w:sz w:val="32"/>
                <w:szCs w:val="32"/>
              </w:rPr>
              <w:fldChar w:fldCharType="separate"/>
            </w:r>
            <w:r w:rsidR="00740379">
              <w:rPr>
                <w:webHidden/>
                <w:sz w:val="32"/>
                <w:szCs w:val="32"/>
              </w:rPr>
              <w:t>15</w:t>
            </w:r>
            <w:r w:rsidRPr="000104F2">
              <w:rPr>
                <w:webHidden/>
                <w:sz w:val="32"/>
                <w:szCs w:val="32"/>
              </w:rPr>
              <w:fldChar w:fldCharType="end"/>
            </w:r>
          </w:hyperlink>
        </w:p>
        <w:p w14:paraId="20D193D3" w14:textId="655690AE" w:rsidR="008D7551" w:rsidRPr="000104F2" w:rsidRDefault="008D7551" w:rsidP="262A56B1">
          <w:pPr>
            <w:pStyle w:val="TOC2"/>
            <w:rPr>
              <w:rFonts w:ascii="Open Sans" w:eastAsia="Open Sans" w:hAnsi="Open Sans" w:cs="Open Sans"/>
              <w:kern w:val="2"/>
              <w:sz w:val="32"/>
              <w:szCs w:val="32"/>
              <w:bdr w:val="none" w:sz="0" w:space="0" w:color="auto"/>
              <w:lang w:val="en-GB"/>
              <w14:ligatures w14:val="standardContextual"/>
            </w:rPr>
          </w:pPr>
          <w:hyperlink w:anchor="_Toc208170297" w:history="1">
            <w:r w:rsidRPr="000104F2">
              <w:rPr>
                <w:rStyle w:val="Hyperlink"/>
                <w:b/>
                <w:bCs/>
                <w:sz w:val="32"/>
                <w:szCs w:val="32"/>
              </w:rPr>
              <w:t>Surge in suspensions and exclusions raises questions about support for vulnerable pupils</w:t>
            </w:r>
            <w:r w:rsidRPr="000104F2">
              <w:rPr>
                <w:webHidden/>
                <w:sz w:val="32"/>
                <w:szCs w:val="32"/>
              </w:rPr>
              <w:tab/>
            </w:r>
            <w:r w:rsidRPr="000104F2">
              <w:rPr>
                <w:webHidden/>
                <w:sz w:val="32"/>
                <w:szCs w:val="32"/>
              </w:rPr>
              <w:fldChar w:fldCharType="begin"/>
            </w:r>
            <w:r w:rsidRPr="000104F2">
              <w:rPr>
                <w:webHidden/>
                <w:sz w:val="32"/>
                <w:szCs w:val="32"/>
              </w:rPr>
              <w:instrText xml:space="preserve"> PAGEREF _Toc208170297 \h </w:instrText>
            </w:r>
            <w:r w:rsidRPr="000104F2">
              <w:rPr>
                <w:webHidden/>
                <w:sz w:val="32"/>
                <w:szCs w:val="32"/>
              </w:rPr>
            </w:r>
            <w:r w:rsidRPr="000104F2">
              <w:rPr>
                <w:webHidden/>
                <w:sz w:val="32"/>
                <w:szCs w:val="32"/>
              </w:rPr>
              <w:fldChar w:fldCharType="separate"/>
            </w:r>
            <w:r w:rsidR="00740379">
              <w:rPr>
                <w:webHidden/>
                <w:sz w:val="32"/>
                <w:szCs w:val="32"/>
              </w:rPr>
              <w:t>16</w:t>
            </w:r>
            <w:r w:rsidRPr="000104F2">
              <w:rPr>
                <w:webHidden/>
                <w:sz w:val="32"/>
                <w:szCs w:val="32"/>
              </w:rPr>
              <w:fldChar w:fldCharType="end"/>
            </w:r>
          </w:hyperlink>
        </w:p>
        <w:p w14:paraId="16F2C8DE" w14:textId="09722630" w:rsidR="008F0895" w:rsidRPr="004D102B" w:rsidRDefault="00067F63" w:rsidP="262A56B1">
          <w:pPr>
            <w:pStyle w:val="TOC1"/>
            <w:rPr>
              <w:rFonts w:ascii="Open Sans" w:eastAsia="Open Sans" w:hAnsi="Open Sans" w:cs="Open Sans"/>
              <w:color w:val="0563C1" w:themeColor="hyperlink"/>
              <w:kern w:val="2"/>
              <w:sz w:val="32"/>
              <w:szCs w:val="32"/>
              <w:u w:val="single"/>
              <w:lang w:val="en-GB"/>
              <w14:ligatures w14:val="standardContextual"/>
            </w:rPr>
          </w:pPr>
          <w:r w:rsidRPr="262A56B1">
            <w:rPr>
              <w:sz w:val="32"/>
              <w:szCs w:val="32"/>
            </w:rPr>
            <w:fldChar w:fldCharType="end"/>
          </w:r>
        </w:p>
      </w:sdtContent>
    </w:sdt>
    <w:p w14:paraId="4B62839D" w14:textId="3AE8CBBC" w:rsidR="006F3487" w:rsidRPr="007823DB" w:rsidRDefault="004D102B" w:rsidP="262A56B1">
      <w:pPr>
        <w:pStyle w:val="Heading1"/>
        <w:rPr>
          <w:rFonts w:ascii="Open Sans" w:eastAsia="Open Sans" w:hAnsi="Open Sans" w:cs="Open Sans"/>
          <w:sz w:val="24"/>
          <w:szCs w:val="24"/>
          <w:bdr w:val="none" w:sz="0" w:space="0" w:color="auto" w:frame="1"/>
          <w:lang w:eastAsia="en-GB"/>
        </w:rPr>
      </w:pPr>
      <w:bookmarkStart w:id="0" w:name="_Toc208170276"/>
      <w:r>
        <w:rPr>
          <w:bdr w:val="none" w:sz="0" w:space="0" w:color="auto" w:frame="1"/>
          <w:lang w:eastAsia="en-GB"/>
        </w:rPr>
        <w:br/>
      </w:r>
      <w:r w:rsidR="001C65E7" w:rsidRPr="262A56B1">
        <w:rPr>
          <w:rFonts w:ascii="Open Sans" w:eastAsia="Open Sans" w:hAnsi="Open Sans" w:cs="Open Sans"/>
          <w:bdr w:val="none" w:sz="0" w:space="0" w:color="auto" w:frame="1"/>
          <w:lang w:eastAsia="en-GB"/>
        </w:rPr>
        <w:t>DfE Updates</w:t>
      </w:r>
      <w:bookmarkEnd w:id="0"/>
      <w:r w:rsidR="00C20E8F" w:rsidRPr="000104F2">
        <w:rPr>
          <w:bdr w:val="none" w:sz="0" w:space="0" w:color="auto" w:frame="1"/>
          <w:lang w:eastAsia="en-GB"/>
        </w:rPr>
        <w:br/>
      </w:r>
    </w:p>
    <w:p w14:paraId="7956160F" w14:textId="5D6CE496" w:rsidR="00BB45A4" w:rsidRPr="007823DB" w:rsidRDefault="179F3F75" w:rsidP="000E63EB">
      <w:pPr>
        <w:pStyle w:val="Heading2"/>
        <w:rPr>
          <w:sz w:val="24"/>
          <w:szCs w:val="24"/>
          <w:lang w:eastAsia="en-GB"/>
        </w:rPr>
      </w:pPr>
      <w:bookmarkStart w:id="1" w:name="_Toc208170277"/>
      <w:r w:rsidRPr="262A56B1">
        <w:rPr>
          <w:lang w:eastAsia="en-GB"/>
        </w:rPr>
        <w:t>National Behaviour Report</w:t>
      </w:r>
      <w:bookmarkEnd w:id="1"/>
      <w:r w:rsidR="00F75893" w:rsidRPr="262A56B1">
        <w:rPr>
          <w:lang w:eastAsia="en-GB"/>
        </w:rPr>
        <w:t xml:space="preserve"> </w:t>
      </w:r>
      <w:r>
        <w:br/>
      </w:r>
    </w:p>
    <w:p w14:paraId="21DA35F0" w14:textId="69397504" w:rsidR="3B483C8F" w:rsidRPr="00662B66" w:rsidRDefault="3B483C8F" w:rsidP="262A56B1">
      <w:pPr>
        <w:shd w:val="clear" w:color="auto" w:fill="FFFFFF" w:themeFill="background1"/>
        <w:spacing w:after="0" w:line="276" w:lineRule="auto"/>
        <w:rPr>
          <w:rFonts w:ascii="Open Sans" w:eastAsia="Open Sans" w:hAnsi="Open Sans" w:cs="Open Sans"/>
          <w:sz w:val="24"/>
          <w:szCs w:val="24"/>
          <w:lang w:eastAsia="en-GB"/>
        </w:rPr>
      </w:pPr>
      <w:r w:rsidRPr="00662B66">
        <w:rPr>
          <w:rFonts w:ascii="Open Sans" w:eastAsia="Open Sans" w:hAnsi="Open Sans" w:cs="Open Sans"/>
          <w:sz w:val="24"/>
          <w:szCs w:val="24"/>
          <w:lang w:eastAsia="en-GB"/>
        </w:rPr>
        <w:t>The Department for Education has published its third annual national behaviour survey, covering the 2023 to 2024 academic year. The report explores school behaviour culture and policies, pupil and parent voice, school environment and experiences, and the frequency and impact of misbehaviour.</w:t>
      </w:r>
      <w:r w:rsidRPr="00662B66">
        <w:rPr>
          <w:sz w:val="24"/>
          <w:szCs w:val="24"/>
        </w:rPr>
        <w:br/>
      </w:r>
    </w:p>
    <w:p w14:paraId="25699861" w14:textId="51DFB155" w:rsidR="3B483C8F" w:rsidRPr="00662B66" w:rsidRDefault="3B483C8F" w:rsidP="262A56B1">
      <w:pPr>
        <w:shd w:val="clear" w:color="auto" w:fill="FFFFFF" w:themeFill="background1"/>
        <w:spacing w:after="0" w:line="276" w:lineRule="auto"/>
        <w:rPr>
          <w:rFonts w:ascii="Open Sans" w:eastAsia="Open Sans" w:hAnsi="Open Sans" w:cs="Open Sans"/>
          <w:sz w:val="24"/>
          <w:szCs w:val="24"/>
          <w:lang w:eastAsia="en-GB"/>
        </w:rPr>
      </w:pPr>
      <w:r w:rsidRPr="00662B66">
        <w:rPr>
          <w:rFonts w:ascii="Open Sans" w:eastAsia="Open Sans" w:hAnsi="Open Sans" w:cs="Open Sans"/>
          <w:sz w:val="24"/>
          <w:szCs w:val="24"/>
          <w:lang w:eastAsia="en-GB"/>
        </w:rPr>
        <w:t>The findings show a marked difference in perception between school leaders and teachers. While 72% of leaders rated pupil behaviour in their school as ‘very good’ or ‘good’ in the past week, only 46% of teachers agreed.</w:t>
      </w:r>
      <w:r w:rsidRPr="00662B66">
        <w:rPr>
          <w:sz w:val="24"/>
          <w:szCs w:val="24"/>
        </w:rPr>
        <w:br/>
      </w:r>
    </w:p>
    <w:p w14:paraId="19B307F3" w14:textId="7B941B7E" w:rsidR="3B483C8F" w:rsidRPr="00662B66" w:rsidRDefault="3B483C8F" w:rsidP="262A56B1">
      <w:pPr>
        <w:shd w:val="clear" w:color="auto" w:fill="FFFFFF" w:themeFill="background1"/>
        <w:spacing w:after="0" w:line="276" w:lineRule="auto"/>
        <w:rPr>
          <w:rFonts w:ascii="Open Sans" w:eastAsia="Open Sans" w:hAnsi="Open Sans" w:cs="Open Sans"/>
          <w:sz w:val="24"/>
          <w:szCs w:val="24"/>
          <w:lang w:eastAsia="en-GB"/>
        </w:rPr>
      </w:pPr>
      <w:r w:rsidRPr="00662B66">
        <w:rPr>
          <w:rFonts w:ascii="Open Sans" w:eastAsia="Open Sans" w:hAnsi="Open Sans" w:cs="Open Sans"/>
          <w:sz w:val="24"/>
          <w:szCs w:val="24"/>
          <w:lang w:eastAsia="en-GB"/>
        </w:rPr>
        <w:t>Pupil experience is also highlighted. Nearly a quarter of pupils (24%) reported being bullied at some point in the past 12 months. For those bullied online, appearance was the most common factor (39%), followed by race or ethnicity (7%).</w:t>
      </w:r>
      <w:r w:rsidRPr="00662B66">
        <w:rPr>
          <w:sz w:val="24"/>
          <w:szCs w:val="24"/>
        </w:rPr>
        <w:br/>
      </w:r>
    </w:p>
    <w:p w14:paraId="2544E560" w14:textId="57050D06" w:rsidR="3B483C8F" w:rsidRPr="00662B66" w:rsidRDefault="3B483C8F" w:rsidP="262A56B1">
      <w:pPr>
        <w:shd w:val="clear" w:color="auto" w:fill="FFFFFF" w:themeFill="background1"/>
        <w:spacing w:after="0" w:line="276" w:lineRule="auto"/>
        <w:rPr>
          <w:rFonts w:ascii="Open Sans" w:eastAsia="Open Sans" w:hAnsi="Open Sans" w:cs="Open Sans"/>
          <w:sz w:val="24"/>
          <w:szCs w:val="24"/>
          <w:lang w:eastAsia="en-GB"/>
        </w:rPr>
      </w:pPr>
      <w:r w:rsidRPr="00662B66">
        <w:rPr>
          <w:rFonts w:ascii="Open Sans" w:eastAsia="Open Sans" w:hAnsi="Open Sans" w:cs="Open Sans"/>
          <w:sz w:val="24"/>
          <w:szCs w:val="24"/>
          <w:lang w:eastAsia="en-GB"/>
        </w:rPr>
        <w:t>The survey draws on responses from school leaders, teachers, pupils, parents and carers across all school types, including maintained schools, academies, free schools, all-through schools and special schools. Additional data from the Parent, Pupil and Learner Panel was collected in April 2024.</w:t>
      </w:r>
      <w:r w:rsidRPr="00662B66">
        <w:rPr>
          <w:sz w:val="24"/>
          <w:szCs w:val="24"/>
        </w:rPr>
        <w:br/>
      </w:r>
    </w:p>
    <w:p w14:paraId="169A31EE" w14:textId="20C28724" w:rsidR="00A87D0C" w:rsidRPr="00662B66" w:rsidRDefault="00A87D0C" w:rsidP="262A56B1">
      <w:pPr>
        <w:shd w:val="clear" w:color="auto" w:fill="FFFFFF" w:themeFill="background1"/>
        <w:spacing w:after="0" w:line="276" w:lineRule="auto"/>
        <w:rPr>
          <w:rFonts w:ascii="Open Sans" w:eastAsia="Open Sans" w:hAnsi="Open Sans" w:cs="Open Sans"/>
          <w:sz w:val="24"/>
          <w:szCs w:val="24"/>
        </w:rPr>
      </w:pPr>
      <w:bookmarkStart w:id="2" w:name="_Hlk176174034"/>
      <w:r w:rsidRPr="00662B66">
        <w:rPr>
          <w:rFonts w:ascii="Open Sans" w:eastAsia="Open Sans" w:hAnsi="Open Sans" w:cs="Open Sans"/>
          <w:sz w:val="24"/>
          <w:szCs w:val="24"/>
        </w:rPr>
        <w:t>Guidance published by the DfE to date can be accessed via</w:t>
      </w:r>
      <w:r w:rsidR="00CE304D" w:rsidRPr="00662B66">
        <w:rPr>
          <w:rFonts w:ascii="Open Sans" w:eastAsia="Open Sans" w:hAnsi="Open Sans" w:cs="Open Sans"/>
          <w:sz w:val="24"/>
          <w:szCs w:val="24"/>
        </w:rPr>
        <w:t>:</w:t>
      </w:r>
      <w:r w:rsidRPr="00662B66">
        <w:rPr>
          <w:sz w:val="24"/>
          <w:szCs w:val="24"/>
        </w:rPr>
        <w:br/>
      </w:r>
      <w:hyperlink r:id="rId12">
        <w:r w:rsidR="04717C08" w:rsidRPr="00662B66">
          <w:rPr>
            <w:rStyle w:val="Hyperlink"/>
            <w:rFonts w:ascii="Open Sans" w:eastAsia="Open Sans" w:hAnsi="Open Sans" w:cs="Open Sans"/>
            <w:b/>
            <w:bCs/>
            <w:color w:val="7030A0"/>
            <w:sz w:val="24"/>
            <w:szCs w:val="24"/>
          </w:rPr>
          <w:t>National behaviour survey report: 2023 to 2024 academic year - GOV.UK</w:t>
        </w:r>
      </w:hyperlink>
    </w:p>
    <w:bookmarkEnd w:id="2"/>
    <w:p w14:paraId="3B5D0DBB" w14:textId="2BC83C5B" w:rsidR="0035312F" w:rsidRPr="007823DB" w:rsidRDefault="00F45DE1" w:rsidP="007823DB">
      <w:pPr>
        <w:pStyle w:val="Links"/>
        <w:jc w:val="left"/>
        <w:rPr>
          <w:rFonts w:ascii="Open Sans" w:eastAsia="Open Sans" w:hAnsi="Open Sans" w:cs="Open Sans"/>
          <w:color w:val="C18CBE"/>
          <w:kern w:val="0"/>
          <w:sz w:val="24"/>
          <w:szCs w:val="24"/>
          <w:lang w:eastAsia="en-GB"/>
          <w14:ligatures w14:val="none"/>
        </w:rPr>
      </w:pPr>
      <w:r w:rsidRPr="00662B66">
        <w:rPr>
          <w:sz w:val="24"/>
          <w:szCs w:val="24"/>
        </w:rPr>
        <w:br/>
      </w:r>
    </w:p>
    <w:p w14:paraId="0F1ABDD1" w14:textId="5255D92F" w:rsidR="3A781EFD" w:rsidRPr="000104F2" w:rsidRDefault="3A781EFD" w:rsidP="000E63EB">
      <w:pPr>
        <w:pStyle w:val="Heading2"/>
        <w:rPr>
          <w:lang w:eastAsia="en-GB"/>
        </w:rPr>
      </w:pPr>
      <w:bookmarkStart w:id="3" w:name="_Toc208170278"/>
      <w:r w:rsidRPr="262A56B1">
        <w:rPr>
          <w:lang w:eastAsia="en-GB"/>
        </w:rPr>
        <w:lastRenderedPageBreak/>
        <w:t>Martyn’s Law for Education Settings</w:t>
      </w:r>
      <w:bookmarkEnd w:id="3"/>
    </w:p>
    <w:p w14:paraId="526F12AF" w14:textId="1D520A97" w:rsidR="00CE304D" w:rsidRPr="00662B66" w:rsidRDefault="202BFCDD"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The Department for Education has published guidance on how schools and other education providers can prepare for Martyn’s Law, the Terrorism (Protection of Premises) Act 2025. The Act will make those responsible for premises and events legally accountable for minimising the impact of a terrorist attack.</w:t>
      </w:r>
    </w:p>
    <w:p w14:paraId="683456BB" w14:textId="7100728D" w:rsidR="00CE304D" w:rsidRPr="00662B66" w:rsidRDefault="202BFCDD"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The law applies widely across education, covering local </w:t>
      </w:r>
      <w:proofErr w:type="gramStart"/>
      <w:r w:rsidRPr="00662B66">
        <w:rPr>
          <w:rFonts w:ascii="Open Sans" w:eastAsia="Open Sans" w:hAnsi="Open Sans" w:cs="Open Sans"/>
          <w:sz w:val="24"/>
          <w:szCs w:val="24"/>
        </w:rPr>
        <w:t>authority maintained</w:t>
      </w:r>
      <w:proofErr w:type="gramEnd"/>
      <w:r w:rsidRPr="00662B66">
        <w:rPr>
          <w:rFonts w:ascii="Open Sans" w:eastAsia="Open Sans" w:hAnsi="Open Sans" w:cs="Open Sans"/>
          <w:sz w:val="24"/>
          <w:szCs w:val="24"/>
        </w:rPr>
        <w:t xml:space="preserve"> schools, academies, independent schools, colleges, training providers and universities. There will be a 24-month implementation period before the legislation comes into force. During that time, the government will issue statutory guidance to support compliance.</w:t>
      </w:r>
    </w:p>
    <w:p w14:paraId="5E45BA96" w14:textId="27B3696F" w:rsidR="00CE304D" w:rsidRPr="00662B66" w:rsidRDefault="202BFCDD"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For governors, this new duty emphasises the strategic role boards play in overseeing the safety of children and young people. While schools already hold responsibilities around safeguarding and site security, Martyn’s Law introduces a clearer legal framework. Governing boards will need assurance that leaders are conducting proportionate risk assessments, updating emergency procedures, and preparing staff and pupils without creating unnecessary anxiety. The implementation window offers boards the chance to check whether current arrangements are robust and whether investment in training, communication or site improvements may be required. </w:t>
      </w:r>
    </w:p>
    <w:p w14:paraId="07FD6324" w14:textId="77777777" w:rsidR="00662B66" w:rsidRDefault="202BFCDD" w:rsidP="00662B66">
      <w:pPr>
        <w:spacing w:after="0" w:line="276" w:lineRule="auto"/>
        <w:rPr>
          <w:sz w:val="24"/>
          <w:szCs w:val="24"/>
        </w:rPr>
      </w:pPr>
      <w:hyperlink r:id="rId13">
        <w:r w:rsidRPr="00662B66">
          <w:rPr>
            <w:rStyle w:val="Hyperlink"/>
            <w:rFonts w:ascii="Open Sans" w:eastAsia="Open Sans" w:hAnsi="Open Sans" w:cs="Open Sans"/>
            <w:b/>
            <w:bCs/>
            <w:color w:val="7030A0"/>
            <w:sz w:val="24"/>
            <w:szCs w:val="24"/>
          </w:rPr>
          <w:t>Martyn’s law for education settings - GOV.UK</w:t>
        </w:r>
        <w:r w:rsidRPr="00662B66">
          <w:rPr>
            <w:sz w:val="24"/>
            <w:szCs w:val="24"/>
          </w:rPr>
          <w:br/>
        </w:r>
      </w:hyperlink>
      <w:bookmarkStart w:id="4" w:name="_Toc208170279"/>
    </w:p>
    <w:p w14:paraId="558249EE" w14:textId="77777777" w:rsidR="00662B66" w:rsidRDefault="00662B66" w:rsidP="00662B66">
      <w:pPr>
        <w:spacing w:after="0" w:line="276" w:lineRule="auto"/>
        <w:rPr>
          <w:sz w:val="24"/>
          <w:szCs w:val="24"/>
        </w:rPr>
      </w:pPr>
    </w:p>
    <w:p w14:paraId="4774D4A4" w14:textId="1ED110E8" w:rsidR="00310D7A" w:rsidRPr="00CF44E4" w:rsidRDefault="00310D7A" w:rsidP="00662B66">
      <w:pPr>
        <w:spacing w:after="0" w:line="276" w:lineRule="auto"/>
        <w:rPr>
          <w:rFonts w:ascii="Open Sans" w:eastAsia="Open Sans" w:hAnsi="Open Sans" w:cs="Open Sans"/>
          <w:b/>
          <w:bCs/>
          <w:color w:val="9F90C2"/>
          <w:sz w:val="32"/>
          <w:szCs w:val="32"/>
          <w:lang w:eastAsia="en-GB"/>
        </w:rPr>
      </w:pPr>
      <w:r w:rsidRPr="00CF44E4">
        <w:rPr>
          <w:rFonts w:ascii="Open Sans" w:eastAsia="Open Sans" w:hAnsi="Open Sans" w:cs="Open Sans"/>
          <w:b/>
          <w:bCs/>
          <w:color w:val="9F90C2"/>
          <w:sz w:val="32"/>
          <w:szCs w:val="32"/>
          <w:lang w:eastAsia="en-GB"/>
        </w:rPr>
        <w:t>New EYFS Framework</w:t>
      </w:r>
      <w:bookmarkEnd w:id="4"/>
    </w:p>
    <w:p w14:paraId="1DFCC711" w14:textId="0C4875AA" w:rsidR="00997AA1" w:rsidRPr="00662B66" w:rsidRDefault="00997AA1"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The Department for Education has brought in new versions of the </w:t>
      </w:r>
      <w:r w:rsidRPr="00662B66">
        <w:rPr>
          <w:rFonts w:ascii="Open Sans" w:eastAsia="Open Sans" w:hAnsi="Open Sans" w:cs="Open Sans"/>
          <w:b/>
          <w:bCs/>
          <w:sz w:val="24"/>
          <w:szCs w:val="24"/>
        </w:rPr>
        <w:t>EYFS statutory frameworks</w:t>
      </w:r>
      <w:r w:rsidRPr="00662B66">
        <w:rPr>
          <w:rFonts w:ascii="Open Sans" w:eastAsia="Open Sans" w:hAnsi="Open Sans" w:cs="Open Sans"/>
          <w:sz w:val="24"/>
          <w:szCs w:val="24"/>
        </w:rPr>
        <w:t xml:space="preserve"> (one for childminders, one for group and school-based providers). While the learning and care standards themselves remain consistent, there are now additional requirements linked to </w:t>
      </w:r>
      <w:r w:rsidRPr="00662B66">
        <w:rPr>
          <w:rFonts w:ascii="Open Sans" w:eastAsia="Open Sans" w:hAnsi="Open Sans" w:cs="Open Sans"/>
          <w:b/>
          <w:bCs/>
          <w:sz w:val="24"/>
          <w:szCs w:val="24"/>
        </w:rPr>
        <w:t>employment references</w:t>
      </w:r>
      <w:r w:rsidRPr="00662B66">
        <w:rPr>
          <w:rFonts w:ascii="Open Sans" w:eastAsia="Open Sans" w:hAnsi="Open Sans" w:cs="Open Sans"/>
          <w:sz w:val="24"/>
          <w:szCs w:val="24"/>
        </w:rPr>
        <w:t>.</w:t>
      </w:r>
    </w:p>
    <w:p w14:paraId="056DA076" w14:textId="77777777" w:rsidR="00997AA1" w:rsidRPr="00662B66" w:rsidRDefault="00997AA1"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Providers must use the new </w:t>
      </w:r>
      <w:r w:rsidRPr="00662B66">
        <w:rPr>
          <w:rFonts w:ascii="Open Sans" w:eastAsia="Open Sans" w:hAnsi="Open Sans" w:cs="Open Sans"/>
          <w:b/>
          <w:bCs/>
          <w:sz w:val="24"/>
          <w:szCs w:val="24"/>
        </w:rPr>
        <w:t>early years employment reference template</w:t>
      </w:r>
      <w:r w:rsidRPr="00662B66">
        <w:rPr>
          <w:rFonts w:ascii="Open Sans" w:eastAsia="Open Sans" w:hAnsi="Open Sans" w:cs="Open Sans"/>
          <w:sz w:val="24"/>
          <w:szCs w:val="24"/>
        </w:rPr>
        <w:t xml:space="preserve"> when giving references for staff. This is designed to improve safeguarding and ensure consistent practice across the sector.</w:t>
      </w:r>
    </w:p>
    <w:p w14:paraId="59B174B4" w14:textId="77777777" w:rsidR="00997AA1" w:rsidRPr="00662B66" w:rsidRDefault="00997AA1"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The EYFS continues to set the standards for:</w:t>
      </w:r>
    </w:p>
    <w:p w14:paraId="07D7132F" w14:textId="77777777" w:rsidR="00997AA1" w:rsidRPr="00662B66" w:rsidRDefault="00997AA1" w:rsidP="262A56B1">
      <w:pPr>
        <w:numPr>
          <w:ilvl w:val="0"/>
          <w:numId w:val="31"/>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Helping children learn and develop well from birth to five</w:t>
      </w:r>
    </w:p>
    <w:p w14:paraId="610793DD" w14:textId="77777777" w:rsidR="00997AA1" w:rsidRPr="00662B66" w:rsidRDefault="00997AA1" w:rsidP="262A56B1">
      <w:pPr>
        <w:numPr>
          <w:ilvl w:val="0"/>
          <w:numId w:val="31"/>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Keeping children healthy and safe</w:t>
      </w:r>
    </w:p>
    <w:p w14:paraId="7AC0826A" w14:textId="77777777" w:rsidR="00997AA1" w:rsidRPr="00662B66" w:rsidRDefault="00997AA1" w:rsidP="262A56B1">
      <w:pPr>
        <w:numPr>
          <w:ilvl w:val="0"/>
          <w:numId w:val="31"/>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lastRenderedPageBreak/>
        <w:t>Preparing children with the knowledge and skills they need to start school</w:t>
      </w:r>
    </w:p>
    <w:p w14:paraId="46580362" w14:textId="77777777" w:rsidR="00997AA1" w:rsidRPr="00662B66" w:rsidRDefault="00997AA1"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b/>
          <w:bCs/>
          <w:sz w:val="24"/>
          <w:szCs w:val="24"/>
        </w:rPr>
        <w:t>Governor takeaways</w:t>
      </w:r>
    </w:p>
    <w:p w14:paraId="3986AF94" w14:textId="77777777" w:rsidR="00997AA1" w:rsidRPr="00662B66" w:rsidRDefault="00997AA1" w:rsidP="262A56B1">
      <w:pPr>
        <w:numPr>
          <w:ilvl w:val="0"/>
          <w:numId w:val="32"/>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Ensure leaders and early years staff are working from the new September 2025 framework (childminders, nurseries, and school-based provision each have their own version).</w:t>
      </w:r>
    </w:p>
    <w:p w14:paraId="7F0A8698" w14:textId="77777777" w:rsidR="00997AA1" w:rsidRPr="00662B66" w:rsidRDefault="00997AA1" w:rsidP="262A56B1">
      <w:pPr>
        <w:numPr>
          <w:ilvl w:val="0"/>
          <w:numId w:val="32"/>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Ask whether safer recruitment processes include the new reference requirements.</w:t>
      </w:r>
    </w:p>
    <w:p w14:paraId="51DA8082" w14:textId="77777777" w:rsidR="00997AA1" w:rsidRPr="00662B66" w:rsidRDefault="00997AA1" w:rsidP="262A56B1">
      <w:pPr>
        <w:numPr>
          <w:ilvl w:val="0"/>
          <w:numId w:val="32"/>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Keep oversight on how the EYFS is implemented in your school’s early years provision, especially around safeguarding, staff qualifications, and readiness for inspection.</w:t>
      </w:r>
    </w:p>
    <w:p w14:paraId="772B2E7A" w14:textId="3BC02861" w:rsidR="006F3487" w:rsidRPr="000104F2" w:rsidRDefault="00997AA1" w:rsidP="262A56B1">
      <w:pPr>
        <w:spacing w:before="240" w:after="240" w:line="276" w:lineRule="auto"/>
        <w:rPr>
          <w:rFonts w:ascii="Open Sans" w:eastAsia="Open Sans" w:hAnsi="Open Sans" w:cs="Open Sans"/>
          <w:b/>
          <w:bCs/>
          <w:color w:val="7030A0"/>
          <w:sz w:val="32"/>
          <w:szCs w:val="32"/>
        </w:rPr>
      </w:pPr>
      <w:hyperlink r:id="rId14">
        <w:r w:rsidRPr="00662B66">
          <w:rPr>
            <w:rStyle w:val="Hyperlink"/>
            <w:rFonts w:ascii="Open Sans" w:eastAsia="Open Sans" w:hAnsi="Open Sans" w:cs="Open Sans"/>
            <w:b/>
            <w:bCs/>
            <w:color w:val="7030A0"/>
            <w:sz w:val="24"/>
            <w:szCs w:val="24"/>
          </w:rPr>
          <w:t>Early years foundation stage (EYFS) statutory framework - GOV.UK</w:t>
        </w:r>
        <w:r w:rsidR="00310D7A" w:rsidRPr="00662B66">
          <w:rPr>
            <w:sz w:val="24"/>
            <w:szCs w:val="24"/>
          </w:rPr>
          <w:br/>
        </w:r>
      </w:hyperlink>
    </w:p>
    <w:p w14:paraId="570432A1" w14:textId="7FEFD97C" w:rsidR="006F3487" w:rsidRPr="000104F2" w:rsidRDefault="2D7F125F" w:rsidP="000E63EB">
      <w:pPr>
        <w:pStyle w:val="Heading2"/>
        <w:rPr>
          <w:lang w:eastAsia="en-GB"/>
        </w:rPr>
      </w:pPr>
      <w:bookmarkStart w:id="5" w:name="_Toc208170280"/>
      <w:r w:rsidRPr="262A56B1">
        <w:rPr>
          <w:lang w:eastAsia="en-GB"/>
        </w:rPr>
        <w:t>Improving Attendance - Webinar</w:t>
      </w:r>
      <w:bookmarkEnd w:id="5"/>
    </w:p>
    <w:p w14:paraId="19BC7D82" w14:textId="3FE7C301" w:rsidR="00386B5A" w:rsidRPr="00662B66" w:rsidRDefault="3D9A4BB2" w:rsidP="262A56B1">
      <w:pPr>
        <w:spacing w:before="240" w:after="240"/>
        <w:rPr>
          <w:rFonts w:ascii="Open Sans" w:eastAsia="Open Sans" w:hAnsi="Open Sans" w:cs="Open Sans"/>
          <w:color w:val="6F6F6F"/>
          <w:sz w:val="24"/>
          <w:szCs w:val="24"/>
          <w:lang w:eastAsia="en-GB"/>
        </w:rPr>
      </w:pPr>
      <w:r w:rsidRPr="00662B66">
        <w:rPr>
          <w:rFonts w:ascii="Open Sans" w:eastAsia="Open Sans" w:hAnsi="Open Sans" w:cs="Open Sans"/>
          <w:sz w:val="24"/>
          <w:szCs w:val="24"/>
        </w:rPr>
        <w:t xml:space="preserve">Good attendance is a cornerstone of pupil achievement, and boards have a statutory role in making sure schools and trusts meet their duties. To support governors and trustees, GovernorHub is hosting a free 45-minute </w:t>
      </w:r>
      <w:hyperlink r:id="rId15">
        <w:r w:rsidRPr="00662B66">
          <w:rPr>
            <w:rStyle w:val="Hyperlink"/>
            <w:rFonts w:ascii="Open Sans" w:eastAsia="Open Sans" w:hAnsi="Open Sans" w:cs="Open Sans"/>
            <w:sz w:val="24"/>
            <w:szCs w:val="24"/>
          </w:rPr>
          <w:t>webinar</w:t>
        </w:r>
      </w:hyperlink>
      <w:r w:rsidRPr="00662B66">
        <w:rPr>
          <w:rFonts w:ascii="Open Sans" w:eastAsia="Open Sans" w:hAnsi="Open Sans" w:cs="Open Sans"/>
          <w:sz w:val="24"/>
          <w:szCs w:val="24"/>
        </w:rPr>
        <w:t xml:space="preserve"> with the Department for Education’s attendance unit on </w:t>
      </w:r>
      <w:r w:rsidRPr="00662B66">
        <w:rPr>
          <w:rFonts w:ascii="Open Sans" w:eastAsia="Open Sans" w:hAnsi="Open Sans" w:cs="Open Sans"/>
          <w:b/>
          <w:bCs/>
          <w:sz w:val="24"/>
          <w:szCs w:val="24"/>
        </w:rPr>
        <w:t>Wednesday 17 September 2025, 4pm–4.45pm</w:t>
      </w:r>
      <w:r w:rsidRPr="00662B66">
        <w:rPr>
          <w:rFonts w:ascii="Open Sans" w:eastAsia="Open Sans" w:hAnsi="Open Sans" w:cs="Open Sans"/>
          <w:sz w:val="24"/>
          <w:szCs w:val="24"/>
        </w:rPr>
        <w:t>.</w:t>
      </w:r>
    </w:p>
    <w:p w14:paraId="2D6CE645" w14:textId="1CB4DC7E" w:rsidR="00386B5A" w:rsidRPr="00662B66" w:rsidRDefault="3D9A4BB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The session will unpack the statutory guidance </w:t>
      </w:r>
      <w:r w:rsidRPr="00662B66">
        <w:rPr>
          <w:rFonts w:ascii="Open Sans" w:eastAsia="Open Sans" w:hAnsi="Open Sans" w:cs="Open Sans"/>
          <w:i/>
          <w:iCs/>
          <w:sz w:val="24"/>
          <w:szCs w:val="24"/>
        </w:rPr>
        <w:t>Working together to improve school attendance</w:t>
      </w:r>
      <w:r w:rsidRPr="00662B66">
        <w:rPr>
          <w:rFonts w:ascii="Open Sans" w:eastAsia="Open Sans" w:hAnsi="Open Sans" w:cs="Open Sans"/>
          <w:sz w:val="24"/>
          <w:szCs w:val="24"/>
        </w:rPr>
        <w:t>, which sets out governing body responsibilities and expectations for monitoring.</w:t>
      </w:r>
    </w:p>
    <w:p w14:paraId="6D2E251C" w14:textId="2A5BB043" w:rsidR="00386B5A" w:rsidRPr="00662B66" w:rsidRDefault="3D9A4BB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Themes include:</w:t>
      </w:r>
    </w:p>
    <w:p w14:paraId="6E4EB9F7" w14:textId="7731A045" w:rsidR="00386B5A" w:rsidRPr="00662B66" w:rsidRDefault="3D9A4BB2" w:rsidP="262A56B1">
      <w:pPr>
        <w:pStyle w:val="ListParagraph"/>
        <w:numPr>
          <w:ilvl w:val="0"/>
          <w:numId w:val="13"/>
        </w:numPr>
        <w:spacing w:before="240" w:after="240"/>
        <w:rPr>
          <w:rFonts w:ascii="Open Sans" w:eastAsia="Open Sans" w:hAnsi="Open Sans" w:cs="Open Sans"/>
          <w:sz w:val="24"/>
          <w:szCs w:val="24"/>
        </w:rPr>
      </w:pPr>
      <w:r w:rsidRPr="00662B66">
        <w:rPr>
          <w:rFonts w:ascii="Open Sans" w:eastAsia="Open Sans" w:hAnsi="Open Sans" w:cs="Open Sans"/>
          <w:sz w:val="24"/>
          <w:szCs w:val="24"/>
        </w:rPr>
        <w:t>Ensuring all school staff are trained on attendance and understand their role in promoting it</w:t>
      </w:r>
    </w:p>
    <w:p w14:paraId="764DB4ED" w14:textId="7265CE6E" w:rsidR="00386B5A" w:rsidRPr="00662B66" w:rsidRDefault="3D9A4BB2" w:rsidP="262A56B1">
      <w:pPr>
        <w:pStyle w:val="ListParagraph"/>
        <w:numPr>
          <w:ilvl w:val="0"/>
          <w:numId w:val="13"/>
        </w:numPr>
        <w:spacing w:before="240" w:after="240"/>
        <w:rPr>
          <w:rFonts w:ascii="Open Sans" w:eastAsia="Open Sans" w:hAnsi="Open Sans" w:cs="Open Sans"/>
          <w:sz w:val="24"/>
          <w:szCs w:val="24"/>
        </w:rPr>
      </w:pPr>
      <w:r w:rsidRPr="00662B66">
        <w:rPr>
          <w:rFonts w:ascii="Open Sans" w:eastAsia="Open Sans" w:hAnsi="Open Sans" w:cs="Open Sans"/>
          <w:sz w:val="24"/>
          <w:szCs w:val="24"/>
        </w:rPr>
        <w:t>Prioritising focus, with discussion on the different impact of holiday leave in term time, occasional absence, and persistent or severe absence</w:t>
      </w:r>
    </w:p>
    <w:p w14:paraId="1689B0D9" w14:textId="397E9B1E" w:rsidR="00386B5A" w:rsidRPr="00662B66" w:rsidRDefault="3D9A4BB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For governors, the key take-away is that attendance must be seen as a whole-school responsibility, with the board providing oversight and challenge. Governors should be confident that leaders are embedding training, tracking patterns of absence, and targeting the right interventions. The webinar offers a practical opportunity to strengthen understanding and ensure compliance.</w:t>
      </w:r>
    </w:p>
    <w:p w14:paraId="57346157" w14:textId="22CABEAB" w:rsidR="00337E78" w:rsidRPr="000104F2" w:rsidRDefault="001B767B" w:rsidP="000E63EB">
      <w:pPr>
        <w:pStyle w:val="Heading2"/>
        <w:rPr>
          <w:lang w:eastAsia="en-GB"/>
        </w:rPr>
      </w:pPr>
      <w:bookmarkStart w:id="6" w:name="_Toc208170281"/>
      <w:r>
        <w:lastRenderedPageBreak/>
        <w:br/>
      </w:r>
      <w:r w:rsidR="59985847" w:rsidRPr="262A56B1">
        <w:rPr>
          <w:lang w:eastAsia="en-GB"/>
        </w:rPr>
        <w:t>DfE launches AI-powered ‘similar schools’ attendance report</w:t>
      </w:r>
      <w:bookmarkEnd w:id="6"/>
    </w:p>
    <w:p w14:paraId="1B5B3ECC" w14:textId="77777777" w:rsidR="00F45D92" w:rsidRPr="00662B66" w:rsidRDefault="00F45D9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Boards can now ask leaders to bring the Department for Education’s new AI-powered ‘similar schools’ attendance report to a meeting. Unlike national or local averages, which can mask important differences, this tool compares a school’s attendance with around 20 others that share similar characteristics such as free school meal eligibility, SEND profile, levels of deprivation, English as an additional language, geographical region, funding per pupil and school type.</w:t>
      </w:r>
    </w:p>
    <w:p w14:paraId="1684CE83" w14:textId="77777777" w:rsidR="00F45D92" w:rsidRPr="00662B66" w:rsidRDefault="00F45D9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The report has been designed to highlight variation that cannot simply be explained by pupil demographics. In practice, this means it draws attention to </w:t>
      </w:r>
      <w:proofErr w:type="gramStart"/>
      <w:r w:rsidRPr="00662B66">
        <w:rPr>
          <w:rFonts w:ascii="Open Sans" w:eastAsia="Open Sans" w:hAnsi="Open Sans" w:cs="Open Sans"/>
          <w:sz w:val="24"/>
          <w:szCs w:val="24"/>
        </w:rPr>
        <w:t>where</w:t>
      </w:r>
      <w:proofErr w:type="gramEnd"/>
      <w:r w:rsidRPr="00662B66">
        <w:rPr>
          <w:rFonts w:ascii="Open Sans" w:eastAsia="Open Sans" w:hAnsi="Open Sans" w:cs="Open Sans"/>
          <w:sz w:val="24"/>
          <w:szCs w:val="24"/>
        </w:rPr>
        <w:t xml:space="preserve"> leadership decisions, culture, systems or engagement with families may be influencing outcomes. By removing the “our pupils are different” defence, the comparison encourages a sharper focus on what can be controlled and improved.</w:t>
      </w:r>
    </w:p>
    <w:p w14:paraId="7FF3261E" w14:textId="77777777" w:rsidR="00F45D92" w:rsidRPr="00662B66" w:rsidRDefault="00F45D9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Schools can also break the analysis down by pupil group, subjecting patterns to closer scrutiny. For example, free school meal pupils can be compared against their peers in other similar schools. Year-group comparisons are also possible, allowing governors to spot where </w:t>
      </w:r>
      <w:proofErr w:type="gramStart"/>
      <w:r w:rsidRPr="00662B66">
        <w:rPr>
          <w:rFonts w:ascii="Open Sans" w:eastAsia="Open Sans" w:hAnsi="Open Sans" w:cs="Open Sans"/>
          <w:sz w:val="24"/>
          <w:szCs w:val="24"/>
        </w:rPr>
        <w:t>particular cohorts</w:t>
      </w:r>
      <w:proofErr w:type="gramEnd"/>
      <w:r w:rsidRPr="00662B66">
        <w:rPr>
          <w:rFonts w:ascii="Open Sans" w:eastAsia="Open Sans" w:hAnsi="Open Sans" w:cs="Open Sans"/>
          <w:sz w:val="24"/>
          <w:szCs w:val="24"/>
        </w:rPr>
        <w:t xml:space="preserve"> may need additional support. A strong result – such as above-average attendance on Wednesday afternoons, perhaps linked to enrichment activities – can be identified and celebrated, while weaker attendance in Year 11 may point to the need for more targeted interventions.</w:t>
      </w:r>
    </w:p>
    <w:p w14:paraId="2E0A4562" w14:textId="77777777" w:rsidR="00F45D92" w:rsidRPr="00662B66" w:rsidRDefault="00F45D9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For governors, the report offers an accessible way into what can often feel like complex or opaque attendance data. It can be requested via the Monitor Your School Attendance tool, and it provides boards with a concrete basis for challenge and support.</w:t>
      </w:r>
    </w:p>
    <w:p w14:paraId="5B149D70" w14:textId="77777777" w:rsidR="00F45D92" w:rsidRPr="00662B66" w:rsidRDefault="00F45D9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b/>
          <w:bCs/>
          <w:sz w:val="24"/>
          <w:szCs w:val="24"/>
        </w:rPr>
        <w:t>Governor takeaways</w:t>
      </w:r>
    </w:p>
    <w:p w14:paraId="40E8AD8D" w14:textId="77777777" w:rsidR="00F45D92" w:rsidRPr="00662B66" w:rsidRDefault="00F45D92" w:rsidP="262A56B1">
      <w:pPr>
        <w:numPr>
          <w:ilvl w:val="0"/>
          <w:numId w:val="34"/>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Ask leaders to present the report at a board meeting and explain both the strengths and the gaps.</w:t>
      </w:r>
    </w:p>
    <w:p w14:paraId="3956C839" w14:textId="77777777" w:rsidR="00F45D92" w:rsidRPr="00662B66" w:rsidRDefault="00F45D92" w:rsidP="262A56B1">
      <w:pPr>
        <w:numPr>
          <w:ilvl w:val="0"/>
          <w:numId w:val="34"/>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Probe the variation: how does your school compare with similar schools, not just the national average?</w:t>
      </w:r>
    </w:p>
    <w:p w14:paraId="514C0FEB" w14:textId="77777777" w:rsidR="00F45D92" w:rsidRPr="00662B66" w:rsidRDefault="00F45D92" w:rsidP="262A56B1">
      <w:pPr>
        <w:numPr>
          <w:ilvl w:val="0"/>
          <w:numId w:val="34"/>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Explore which pupil groups are driving absence patterns and what actions are underway.</w:t>
      </w:r>
    </w:p>
    <w:p w14:paraId="6E0B82B6" w14:textId="77777777" w:rsidR="00F45D92" w:rsidRPr="00662B66" w:rsidRDefault="00F45D92" w:rsidP="262A56B1">
      <w:pPr>
        <w:numPr>
          <w:ilvl w:val="0"/>
          <w:numId w:val="34"/>
        </w:num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lastRenderedPageBreak/>
        <w:t>Encourage leaders to share how strong practice in one year group or context can be applied more widely.</w:t>
      </w:r>
    </w:p>
    <w:p w14:paraId="6B0AE963" w14:textId="4AA25FE0" w:rsidR="00337E78" w:rsidRPr="00662B66" w:rsidRDefault="00337E78" w:rsidP="262A56B1">
      <w:pPr>
        <w:spacing w:before="240" w:after="240" w:line="276" w:lineRule="auto"/>
        <w:rPr>
          <w:rFonts w:ascii="Open Sans" w:eastAsia="Open Sans" w:hAnsi="Open Sans" w:cs="Open Sans"/>
          <w:sz w:val="24"/>
          <w:szCs w:val="24"/>
        </w:rPr>
      </w:pPr>
    </w:p>
    <w:p w14:paraId="0709BD04" w14:textId="7DA5BEC3" w:rsidR="006F3487" w:rsidRPr="000104F2" w:rsidRDefault="00272911" w:rsidP="000E63EB">
      <w:pPr>
        <w:pStyle w:val="Heading2"/>
      </w:pPr>
      <w:bookmarkStart w:id="7" w:name="_Toc208170282"/>
      <w:r w:rsidRPr="262A56B1">
        <w:t>Keeping Children Safe in Education 202</w:t>
      </w:r>
      <w:r w:rsidR="464F14F4" w:rsidRPr="262A56B1">
        <w:t>5</w:t>
      </w:r>
      <w:bookmarkEnd w:id="7"/>
    </w:p>
    <w:p w14:paraId="6212EDFF" w14:textId="45FF4E96" w:rsidR="003F15ED" w:rsidRPr="00662B66" w:rsidRDefault="40CA9B1C" w:rsidP="262A56B1">
      <w:pPr>
        <w:pStyle w:val="NormalWeb"/>
        <w:spacing w:before="240" w:beforeAutospacing="0" w:after="240" w:afterAutospacing="0"/>
        <w:rPr>
          <w:rFonts w:ascii="Open Sans" w:eastAsia="Open Sans" w:hAnsi="Open Sans" w:cs="Open Sans"/>
        </w:rPr>
      </w:pPr>
      <w:r w:rsidRPr="00662B66">
        <w:rPr>
          <w:rFonts w:ascii="Open Sans" w:eastAsia="Open Sans" w:hAnsi="Open Sans" w:cs="Open Sans"/>
        </w:rPr>
        <w:t xml:space="preserve">The Department for Education has released the updated statutory guidance </w:t>
      </w:r>
      <w:r w:rsidRPr="00662B66">
        <w:rPr>
          <w:rFonts w:ascii="Open Sans" w:eastAsia="Open Sans" w:hAnsi="Open Sans" w:cs="Open Sans"/>
          <w:i/>
          <w:iCs/>
        </w:rPr>
        <w:t>Keeping Children Safe in Education (KCSIE) 2025</w:t>
      </w:r>
      <w:r w:rsidRPr="00662B66">
        <w:rPr>
          <w:rFonts w:ascii="Open Sans" w:eastAsia="Open Sans" w:hAnsi="Open Sans" w:cs="Open Sans"/>
        </w:rPr>
        <w:t>, which comes into force this September. The guidance sets out what all schools and colleges in England must do to safeguard children and promote their welfare.</w:t>
      </w:r>
    </w:p>
    <w:p w14:paraId="2C10C90E" w14:textId="4BBAEC88" w:rsidR="003F15ED" w:rsidRPr="00662B66" w:rsidRDefault="40CA9B1C"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Key themes include:</w:t>
      </w:r>
    </w:p>
    <w:p w14:paraId="291C83FD" w14:textId="5F8BF433"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Early help – schools must identify vulnerabilities at the earliest stage, with particular focus on pupils with SEND, mental health needs or risk of exploitation.</w:t>
      </w:r>
    </w:p>
    <w:p w14:paraId="06D8AD20" w14:textId="583BAEAD"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Staff knowledge and training – all staff must receive safeguarding and child protection training at induction and regular updates, with greater emphasis on online safety and filtering/monitoring systems.</w:t>
      </w:r>
    </w:p>
    <w:p w14:paraId="333E8594" w14:textId="6C658602"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Leadership and governance – governing bodies must ensure a strong safeguarding culture, appoint a suitably trained Designated Safeguarding Lead, and review policies regularly.</w:t>
      </w:r>
    </w:p>
    <w:p w14:paraId="0D10D2F3" w14:textId="53991C1B"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Safer recruitment and vetting – clear requirements for DBS checks, prohibition checks, right-to-work verification and overseas record checks.</w:t>
      </w:r>
    </w:p>
    <w:p w14:paraId="430F8565" w14:textId="2E01A83A"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Child-on-child abuse and sexual violence – policies must set out a zero-tolerance approach to harassment, violence or harmful behaviour, with trauma-informed support for victims.</w:t>
      </w:r>
    </w:p>
    <w:p w14:paraId="4C128FA5" w14:textId="2A9442AD"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Allegations about staff – boards must ensure procedures cover both serious allegations and low-level concerns, with staff confident in how to report.</w:t>
      </w:r>
    </w:p>
    <w:p w14:paraId="31985C5D" w14:textId="06744547" w:rsidR="003F15ED" w:rsidRPr="00662B66" w:rsidRDefault="40CA9B1C" w:rsidP="262A56B1">
      <w:pPr>
        <w:pStyle w:val="ListParagraph"/>
        <w:numPr>
          <w:ilvl w:val="0"/>
          <w:numId w:val="11"/>
        </w:numPr>
        <w:spacing w:before="240" w:after="240"/>
        <w:rPr>
          <w:rFonts w:ascii="Open Sans" w:eastAsia="Open Sans" w:hAnsi="Open Sans" w:cs="Open Sans"/>
          <w:sz w:val="24"/>
          <w:szCs w:val="24"/>
        </w:rPr>
      </w:pPr>
      <w:r w:rsidRPr="00662B66">
        <w:rPr>
          <w:rFonts w:ascii="Open Sans" w:eastAsia="Open Sans" w:hAnsi="Open Sans" w:cs="Open Sans"/>
          <w:sz w:val="24"/>
          <w:szCs w:val="24"/>
        </w:rPr>
        <w:t>Emerging threats – schools must be alert to issues such as radicalisation, county lines, domestic abuse, forced marriage, FGM and online harm.</w:t>
      </w:r>
    </w:p>
    <w:p w14:paraId="491C3E7F" w14:textId="32EF496F" w:rsidR="003F15ED" w:rsidRPr="00662B66" w:rsidRDefault="40CA9B1C"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Why this matters for governors</w:t>
      </w:r>
      <w:r w:rsidRPr="00662B66">
        <w:rPr>
          <w:sz w:val="24"/>
          <w:szCs w:val="24"/>
        </w:rPr>
        <w:br/>
      </w:r>
      <w:r w:rsidRPr="00662B66">
        <w:rPr>
          <w:rFonts w:ascii="Open Sans" w:eastAsia="Open Sans" w:hAnsi="Open Sans" w:cs="Open Sans"/>
          <w:sz w:val="24"/>
          <w:szCs w:val="24"/>
        </w:rPr>
        <w:t xml:space="preserve"> Governing boards are explicitly responsible for ensuring compliance with KCSIE and embedding a safeguarding culture. Questions for governors to ask include:</w:t>
      </w:r>
    </w:p>
    <w:p w14:paraId="7953881A" w14:textId="5F95DCCD" w:rsidR="003F15ED" w:rsidRPr="00662B66" w:rsidRDefault="40CA9B1C" w:rsidP="262A56B1">
      <w:pPr>
        <w:pStyle w:val="ListParagraph"/>
        <w:numPr>
          <w:ilvl w:val="0"/>
          <w:numId w:val="10"/>
        </w:numPr>
        <w:spacing w:before="240" w:after="240"/>
        <w:rPr>
          <w:rFonts w:ascii="Open Sans" w:eastAsia="Open Sans" w:hAnsi="Open Sans" w:cs="Open Sans"/>
          <w:sz w:val="24"/>
          <w:szCs w:val="24"/>
        </w:rPr>
      </w:pPr>
      <w:r w:rsidRPr="00662B66">
        <w:rPr>
          <w:rFonts w:ascii="Open Sans" w:eastAsia="Open Sans" w:hAnsi="Open Sans" w:cs="Open Sans"/>
          <w:sz w:val="24"/>
          <w:szCs w:val="24"/>
        </w:rPr>
        <w:t>Have safeguarding policies been updated to reflect the 2025 changes?</w:t>
      </w:r>
    </w:p>
    <w:p w14:paraId="66D3BE80" w14:textId="349A9DF5" w:rsidR="003F15ED" w:rsidRPr="00662B66" w:rsidRDefault="40CA9B1C" w:rsidP="262A56B1">
      <w:pPr>
        <w:pStyle w:val="ListParagraph"/>
        <w:numPr>
          <w:ilvl w:val="0"/>
          <w:numId w:val="10"/>
        </w:numPr>
        <w:spacing w:before="240" w:after="240"/>
        <w:rPr>
          <w:rFonts w:ascii="Open Sans" w:eastAsia="Open Sans" w:hAnsi="Open Sans" w:cs="Open Sans"/>
          <w:sz w:val="24"/>
          <w:szCs w:val="24"/>
        </w:rPr>
      </w:pPr>
      <w:r w:rsidRPr="00662B66">
        <w:rPr>
          <w:rFonts w:ascii="Open Sans" w:eastAsia="Open Sans" w:hAnsi="Open Sans" w:cs="Open Sans"/>
          <w:sz w:val="24"/>
          <w:szCs w:val="24"/>
        </w:rPr>
        <w:t>How is safeguarding training for all staff, volunteers and governors being refreshed?</w:t>
      </w:r>
    </w:p>
    <w:p w14:paraId="150F549D" w14:textId="2910DD90" w:rsidR="003F15ED" w:rsidRPr="00662B66" w:rsidRDefault="40CA9B1C" w:rsidP="262A56B1">
      <w:pPr>
        <w:pStyle w:val="ListParagraph"/>
        <w:numPr>
          <w:ilvl w:val="0"/>
          <w:numId w:val="10"/>
        </w:numPr>
        <w:spacing w:before="240" w:after="240"/>
        <w:rPr>
          <w:rFonts w:ascii="Open Sans" w:eastAsia="Open Sans" w:hAnsi="Open Sans" w:cs="Open Sans"/>
          <w:sz w:val="24"/>
          <w:szCs w:val="24"/>
        </w:rPr>
      </w:pPr>
      <w:r w:rsidRPr="00662B66">
        <w:rPr>
          <w:rFonts w:ascii="Open Sans" w:eastAsia="Open Sans" w:hAnsi="Open Sans" w:cs="Open Sans"/>
          <w:sz w:val="24"/>
          <w:szCs w:val="24"/>
        </w:rPr>
        <w:t>What evidence can leaders provide that safer recruitment and vetting checks are being applied consistently?</w:t>
      </w:r>
    </w:p>
    <w:p w14:paraId="6A8203AA" w14:textId="0F4024A4" w:rsidR="003F15ED" w:rsidRPr="00662B66" w:rsidRDefault="40CA9B1C" w:rsidP="262A56B1">
      <w:pPr>
        <w:pStyle w:val="ListParagraph"/>
        <w:numPr>
          <w:ilvl w:val="0"/>
          <w:numId w:val="10"/>
        </w:numPr>
        <w:spacing w:before="240" w:after="240"/>
        <w:rPr>
          <w:rFonts w:ascii="Open Sans" w:eastAsia="Open Sans" w:hAnsi="Open Sans" w:cs="Open Sans"/>
          <w:sz w:val="24"/>
          <w:szCs w:val="24"/>
        </w:rPr>
      </w:pPr>
      <w:r w:rsidRPr="00662B66">
        <w:rPr>
          <w:rFonts w:ascii="Open Sans" w:eastAsia="Open Sans" w:hAnsi="Open Sans" w:cs="Open Sans"/>
          <w:sz w:val="24"/>
          <w:szCs w:val="24"/>
        </w:rPr>
        <w:lastRenderedPageBreak/>
        <w:t>How does the board gain assurance on the school’s response to child-on-child abuse and online risks?</w:t>
      </w:r>
    </w:p>
    <w:p w14:paraId="03A5578C" w14:textId="26ECB4AE" w:rsidR="003F15ED" w:rsidRPr="00662B66" w:rsidRDefault="40CA9B1C"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With the September deadline approaching, governors should expect leaders to have reviewed policies, delivered refresher training and audited recruitment practices.</w:t>
      </w:r>
    </w:p>
    <w:p w14:paraId="554071C2" w14:textId="1058C9ED" w:rsidR="003F15ED" w:rsidRPr="000104F2" w:rsidRDefault="40CA9B1C" w:rsidP="262A56B1">
      <w:pPr>
        <w:spacing w:before="240" w:after="240"/>
        <w:rPr>
          <w:rFonts w:ascii="Open Sans" w:eastAsia="Open Sans" w:hAnsi="Open Sans" w:cs="Open Sans"/>
          <w:color w:val="0B0C0C"/>
          <w:sz w:val="32"/>
          <w:szCs w:val="32"/>
        </w:rPr>
      </w:pPr>
      <w:r w:rsidRPr="00662B66">
        <w:rPr>
          <w:rFonts w:ascii="Open Sans" w:eastAsia="Open Sans" w:hAnsi="Open Sans" w:cs="Open Sans"/>
          <w:sz w:val="24"/>
          <w:szCs w:val="24"/>
        </w:rPr>
        <w:t xml:space="preserve">The full statutory guidance is available on GOV.UK: </w:t>
      </w:r>
      <w:hyperlink r:id="rId16">
        <w:r w:rsidRPr="00662B66">
          <w:rPr>
            <w:rStyle w:val="Hyperlink"/>
            <w:rFonts w:ascii="Open Sans" w:eastAsia="Open Sans" w:hAnsi="Open Sans" w:cs="Open Sans"/>
            <w:i/>
            <w:iCs/>
            <w:sz w:val="24"/>
            <w:szCs w:val="24"/>
          </w:rPr>
          <w:t>Keeping Children Safe in Education 2025</w:t>
        </w:r>
        <w:r w:rsidRPr="00662B66">
          <w:rPr>
            <w:rStyle w:val="Hyperlink"/>
            <w:rFonts w:ascii="Open Sans" w:eastAsia="Open Sans" w:hAnsi="Open Sans" w:cs="Open Sans"/>
            <w:sz w:val="24"/>
            <w:szCs w:val="24"/>
          </w:rPr>
          <w:t>.</w:t>
        </w:r>
      </w:hyperlink>
      <w:r w:rsidRPr="00662B66">
        <w:rPr>
          <w:rFonts w:ascii="Open Sans" w:eastAsia="Open Sans" w:hAnsi="Open Sans" w:cs="Open Sans"/>
          <w:color w:val="0B0C0C"/>
          <w:sz w:val="24"/>
          <w:szCs w:val="24"/>
        </w:rPr>
        <w:t xml:space="preserve"> </w:t>
      </w:r>
      <w:r w:rsidRPr="00662B66">
        <w:rPr>
          <w:sz w:val="24"/>
          <w:szCs w:val="24"/>
        </w:rPr>
        <w:br/>
      </w:r>
    </w:p>
    <w:p w14:paraId="45798B9D" w14:textId="066C62AB" w:rsidR="6298BE48" w:rsidRPr="000104F2" w:rsidRDefault="6298BE48" w:rsidP="000E63EB">
      <w:pPr>
        <w:pStyle w:val="Heading2"/>
      </w:pPr>
      <w:bookmarkStart w:id="8" w:name="_Toc208170283"/>
      <w:r w:rsidRPr="262A56B1">
        <w:t>Raising Standards in Non-School Alternative Provision</w:t>
      </w:r>
      <w:bookmarkEnd w:id="8"/>
    </w:p>
    <w:p w14:paraId="0C05B3CA" w14:textId="08D3BAFD" w:rsidR="6D82A401" w:rsidRPr="00662B66" w:rsidRDefault="6D82A401" w:rsidP="262A56B1">
      <w:pPr>
        <w:rPr>
          <w:rFonts w:ascii="Open Sans" w:eastAsia="Open Sans" w:hAnsi="Open Sans" w:cs="Open Sans"/>
          <w:sz w:val="24"/>
          <w:szCs w:val="24"/>
        </w:rPr>
      </w:pPr>
      <w:r w:rsidRPr="00662B66">
        <w:rPr>
          <w:rFonts w:ascii="Open Sans" w:eastAsia="Open Sans" w:hAnsi="Open Sans" w:cs="Open Sans"/>
          <w:sz w:val="24"/>
          <w:szCs w:val="24"/>
        </w:rPr>
        <w:t xml:space="preserve">In </w:t>
      </w:r>
      <w:r w:rsidR="6036006B" w:rsidRPr="00662B66">
        <w:rPr>
          <w:rFonts w:ascii="Open Sans" w:eastAsia="Open Sans" w:hAnsi="Open Sans" w:cs="Open Sans"/>
          <w:sz w:val="24"/>
          <w:szCs w:val="24"/>
        </w:rPr>
        <w:t xml:space="preserve">August 2025, the Department for Education published </w:t>
      </w:r>
      <w:hyperlink r:id="rId17">
        <w:r w:rsidR="6036006B" w:rsidRPr="00662B66">
          <w:rPr>
            <w:rStyle w:val="Hyperlink"/>
            <w:rFonts w:ascii="Open Sans" w:eastAsia="Open Sans" w:hAnsi="Open Sans" w:cs="Open Sans"/>
            <w:sz w:val="24"/>
            <w:szCs w:val="24"/>
          </w:rPr>
          <w:t>new voluntary national standards</w:t>
        </w:r>
      </w:hyperlink>
      <w:r w:rsidR="6036006B" w:rsidRPr="00662B66">
        <w:rPr>
          <w:rFonts w:ascii="Open Sans" w:eastAsia="Open Sans" w:hAnsi="Open Sans" w:cs="Open Sans"/>
          <w:sz w:val="24"/>
          <w:szCs w:val="24"/>
        </w:rPr>
        <w:t xml:space="preserve"> for non-school alternative provision – sometimes referred to as unregistered provision. These settings support some of the most vulnerable children in the education system but, until now, have not been subject to consistent expectations or inspection.</w:t>
      </w:r>
    </w:p>
    <w:p w14:paraId="53BF5634" w14:textId="36090163" w:rsidR="6036006B" w:rsidRPr="00662B66" w:rsidRDefault="6036006B" w:rsidP="262A56B1">
      <w:pPr>
        <w:rPr>
          <w:rFonts w:ascii="Open Sans" w:eastAsia="Open Sans" w:hAnsi="Open Sans" w:cs="Open Sans"/>
          <w:sz w:val="24"/>
          <w:szCs w:val="24"/>
        </w:rPr>
      </w:pPr>
      <w:r w:rsidRPr="00662B66">
        <w:rPr>
          <w:rFonts w:ascii="Open Sans" w:eastAsia="Open Sans" w:hAnsi="Open Sans" w:cs="Open Sans"/>
          <w:sz w:val="24"/>
          <w:szCs w:val="24"/>
        </w:rPr>
        <w:t>Although currently non-statutory, the government has signalled its intention to legislate in the future. In the meantime, local authorities and schools are encouraged to adopt the standards voluntarily.</w:t>
      </w:r>
    </w:p>
    <w:p w14:paraId="4FEAB580" w14:textId="21F46A5E" w:rsidR="6036006B" w:rsidRPr="00662B66" w:rsidRDefault="6036006B"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The standards focus on four themes:</w:t>
      </w:r>
    </w:p>
    <w:p w14:paraId="3967E39A" w14:textId="1F1A808A" w:rsidR="6036006B" w:rsidRPr="00662B66" w:rsidRDefault="6036006B" w:rsidP="262A56B1">
      <w:pPr>
        <w:pStyle w:val="ListParagraph"/>
        <w:numPr>
          <w:ilvl w:val="0"/>
          <w:numId w:val="9"/>
        </w:numPr>
        <w:spacing w:before="240" w:after="240"/>
        <w:rPr>
          <w:rFonts w:ascii="Open Sans" w:eastAsia="Open Sans" w:hAnsi="Open Sans" w:cs="Open Sans"/>
          <w:sz w:val="24"/>
          <w:szCs w:val="24"/>
        </w:rPr>
      </w:pPr>
      <w:r w:rsidRPr="00662B66">
        <w:rPr>
          <w:rFonts w:ascii="Open Sans" w:eastAsia="Open Sans" w:hAnsi="Open Sans" w:cs="Open Sans"/>
          <w:sz w:val="24"/>
          <w:szCs w:val="24"/>
        </w:rPr>
        <w:t>Safeguarding and welfare – enhanced DBS checks, single central records, clear child protection policies, and trained safeguarding leads.</w:t>
      </w:r>
    </w:p>
    <w:p w14:paraId="6297A0CB" w14:textId="70DF2F92" w:rsidR="6036006B" w:rsidRPr="00662B66" w:rsidRDefault="6036006B" w:rsidP="262A56B1">
      <w:pPr>
        <w:pStyle w:val="ListParagraph"/>
        <w:numPr>
          <w:ilvl w:val="0"/>
          <w:numId w:val="9"/>
        </w:numPr>
        <w:spacing w:before="240" w:after="240"/>
        <w:rPr>
          <w:rFonts w:ascii="Open Sans" w:eastAsia="Open Sans" w:hAnsi="Open Sans" w:cs="Open Sans"/>
          <w:sz w:val="24"/>
          <w:szCs w:val="24"/>
        </w:rPr>
      </w:pPr>
      <w:r w:rsidRPr="00662B66">
        <w:rPr>
          <w:rFonts w:ascii="Open Sans" w:eastAsia="Open Sans" w:hAnsi="Open Sans" w:cs="Open Sans"/>
          <w:sz w:val="24"/>
          <w:szCs w:val="24"/>
        </w:rPr>
        <w:t>Health and safety – robust risk assessments, medical needs support, first aid, and fire safety procedures.</w:t>
      </w:r>
    </w:p>
    <w:p w14:paraId="36E0ECD1" w14:textId="5025632B" w:rsidR="6036006B" w:rsidRPr="00662B66" w:rsidRDefault="6036006B" w:rsidP="262A56B1">
      <w:pPr>
        <w:pStyle w:val="ListParagraph"/>
        <w:numPr>
          <w:ilvl w:val="0"/>
          <w:numId w:val="9"/>
        </w:numPr>
        <w:spacing w:before="240" w:after="240"/>
        <w:rPr>
          <w:rFonts w:ascii="Open Sans" w:eastAsia="Open Sans" w:hAnsi="Open Sans" w:cs="Open Sans"/>
          <w:sz w:val="24"/>
          <w:szCs w:val="24"/>
        </w:rPr>
      </w:pPr>
      <w:r w:rsidRPr="00662B66">
        <w:rPr>
          <w:rFonts w:ascii="Open Sans" w:eastAsia="Open Sans" w:hAnsi="Open Sans" w:cs="Open Sans"/>
          <w:sz w:val="24"/>
          <w:szCs w:val="24"/>
        </w:rPr>
        <w:t>Admissions, support and guidance – transparent referral processes, accurate record-keeping, prompt attendance monitoring, and clear behaviour expectations.</w:t>
      </w:r>
    </w:p>
    <w:p w14:paraId="047B31A0" w14:textId="6BA324FF" w:rsidR="6036006B" w:rsidRPr="00662B66" w:rsidRDefault="6036006B" w:rsidP="262A56B1">
      <w:pPr>
        <w:pStyle w:val="ListParagraph"/>
        <w:numPr>
          <w:ilvl w:val="0"/>
          <w:numId w:val="9"/>
        </w:num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Quality of education – age-appropriate curricula with literacy and numeracy </w:t>
      </w:r>
      <w:proofErr w:type="gramStart"/>
      <w:r w:rsidRPr="00662B66">
        <w:rPr>
          <w:rFonts w:ascii="Open Sans" w:eastAsia="Open Sans" w:hAnsi="Open Sans" w:cs="Open Sans"/>
          <w:sz w:val="24"/>
          <w:szCs w:val="24"/>
        </w:rPr>
        <w:t>embedded,</w:t>
      </w:r>
      <w:proofErr w:type="gramEnd"/>
      <w:r w:rsidRPr="00662B66">
        <w:rPr>
          <w:rFonts w:ascii="Open Sans" w:eastAsia="Open Sans" w:hAnsi="Open Sans" w:cs="Open Sans"/>
          <w:sz w:val="24"/>
          <w:szCs w:val="24"/>
        </w:rPr>
        <w:t xml:space="preserve"> skilled staff, regular assessment, and continuous self-evaluation.</w:t>
      </w:r>
    </w:p>
    <w:p w14:paraId="28E967CD" w14:textId="6FB61E76" w:rsidR="6036006B" w:rsidRPr="00662B66" w:rsidRDefault="6036006B"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Why this matters for governors</w:t>
      </w:r>
      <w:r w:rsidRPr="00662B66">
        <w:rPr>
          <w:sz w:val="24"/>
          <w:szCs w:val="24"/>
        </w:rPr>
        <w:br/>
      </w:r>
      <w:r w:rsidRPr="00662B66">
        <w:rPr>
          <w:rFonts w:ascii="Open Sans" w:eastAsia="Open Sans" w:hAnsi="Open Sans" w:cs="Open Sans"/>
          <w:sz w:val="24"/>
          <w:szCs w:val="24"/>
        </w:rPr>
        <w:t xml:space="preserve"> Boards may not commission alternative provision directly, but schools and trusts frequently place pupils in these settings. Governors should ask:</w:t>
      </w:r>
    </w:p>
    <w:p w14:paraId="40963147" w14:textId="2065E310" w:rsidR="6036006B" w:rsidRPr="00662B66" w:rsidRDefault="6036006B" w:rsidP="262A56B1">
      <w:pPr>
        <w:pStyle w:val="ListParagraph"/>
        <w:numPr>
          <w:ilvl w:val="0"/>
          <w:numId w:val="8"/>
        </w:numPr>
        <w:spacing w:before="240" w:after="240"/>
        <w:rPr>
          <w:rFonts w:ascii="Open Sans" w:eastAsia="Open Sans" w:hAnsi="Open Sans" w:cs="Open Sans"/>
          <w:sz w:val="24"/>
          <w:szCs w:val="24"/>
        </w:rPr>
      </w:pPr>
      <w:r w:rsidRPr="00662B66">
        <w:rPr>
          <w:rFonts w:ascii="Open Sans" w:eastAsia="Open Sans" w:hAnsi="Open Sans" w:cs="Open Sans"/>
          <w:sz w:val="24"/>
          <w:szCs w:val="24"/>
        </w:rPr>
        <w:t>How do we assure ourselves that any provision used for our pupils meets these new standards?</w:t>
      </w:r>
    </w:p>
    <w:p w14:paraId="6D8F2DD0" w14:textId="628A4F82" w:rsidR="6036006B" w:rsidRPr="00662B66" w:rsidRDefault="6036006B" w:rsidP="262A56B1">
      <w:pPr>
        <w:pStyle w:val="ListParagraph"/>
        <w:numPr>
          <w:ilvl w:val="0"/>
          <w:numId w:val="8"/>
        </w:numPr>
        <w:spacing w:before="240" w:after="240"/>
        <w:rPr>
          <w:rFonts w:ascii="Open Sans" w:eastAsia="Open Sans" w:hAnsi="Open Sans" w:cs="Open Sans"/>
          <w:sz w:val="24"/>
          <w:szCs w:val="24"/>
        </w:rPr>
      </w:pPr>
      <w:r w:rsidRPr="00662B66">
        <w:rPr>
          <w:rFonts w:ascii="Open Sans" w:eastAsia="Open Sans" w:hAnsi="Open Sans" w:cs="Open Sans"/>
          <w:sz w:val="24"/>
          <w:szCs w:val="24"/>
        </w:rPr>
        <w:t>Are safeguarding and attendance reporting processes robust and transparent?</w:t>
      </w:r>
    </w:p>
    <w:p w14:paraId="3EC7B04E" w14:textId="1CFD9BED" w:rsidR="6036006B" w:rsidRPr="00662B66" w:rsidRDefault="6036006B" w:rsidP="262A56B1">
      <w:pPr>
        <w:pStyle w:val="ListParagraph"/>
        <w:numPr>
          <w:ilvl w:val="0"/>
          <w:numId w:val="8"/>
        </w:numPr>
        <w:spacing w:before="240" w:after="240"/>
        <w:rPr>
          <w:rFonts w:ascii="Open Sans" w:eastAsia="Open Sans" w:hAnsi="Open Sans" w:cs="Open Sans"/>
          <w:sz w:val="24"/>
          <w:szCs w:val="24"/>
        </w:rPr>
      </w:pPr>
      <w:r w:rsidRPr="00662B66">
        <w:rPr>
          <w:rFonts w:ascii="Open Sans" w:eastAsia="Open Sans" w:hAnsi="Open Sans" w:cs="Open Sans"/>
          <w:sz w:val="24"/>
          <w:szCs w:val="24"/>
        </w:rPr>
        <w:t>How are we monitoring the quality of education and progress for children placed in alternative provision?</w:t>
      </w:r>
    </w:p>
    <w:p w14:paraId="23D63871" w14:textId="3BE9D238" w:rsidR="6036006B" w:rsidRPr="000104F2" w:rsidRDefault="6036006B" w:rsidP="262A56B1">
      <w:pPr>
        <w:spacing w:before="240" w:after="240"/>
        <w:rPr>
          <w:rFonts w:ascii="Open Sans" w:eastAsia="Open Sans" w:hAnsi="Open Sans" w:cs="Open Sans"/>
          <w:sz w:val="32"/>
          <w:szCs w:val="32"/>
          <w:lang w:eastAsia="en-GB"/>
        </w:rPr>
      </w:pPr>
      <w:r w:rsidRPr="00662B66">
        <w:rPr>
          <w:rFonts w:ascii="Open Sans" w:eastAsia="Open Sans" w:hAnsi="Open Sans" w:cs="Open Sans"/>
          <w:sz w:val="24"/>
          <w:szCs w:val="24"/>
        </w:rPr>
        <w:lastRenderedPageBreak/>
        <w:t>By adopting these standards now, local areas and providers can raise confidence in the safety and quality of provision, while preparing for the likelihood of future statutory regulation.</w:t>
      </w:r>
      <w:r w:rsidRPr="262A56B1">
        <w:rPr>
          <w:rFonts w:ascii="Open Sans" w:eastAsia="Open Sans" w:hAnsi="Open Sans" w:cs="Open Sans"/>
          <w:sz w:val="32"/>
          <w:szCs w:val="32"/>
          <w:lang w:eastAsia="en-GB"/>
        </w:rPr>
        <w:t xml:space="preserve"> </w:t>
      </w:r>
      <w:r>
        <w:br/>
      </w:r>
    </w:p>
    <w:p w14:paraId="13A16E67" w14:textId="0EF499B6" w:rsidR="1927EDEE" w:rsidRPr="000104F2" w:rsidRDefault="1927EDEE" w:rsidP="000E63EB">
      <w:pPr>
        <w:pStyle w:val="Heading2"/>
      </w:pPr>
      <w:bookmarkStart w:id="9" w:name="_Toc208170284"/>
      <w:r w:rsidRPr="262A56B1">
        <w:t>Relationships, Sex and Health Education – new guidance from 2026</w:t>
      </w:r>
      <w:bookmarkEnd w:id="9"/>
    </w:p>
    <w:p w14:paraId="5C4A4918" w14:textId="026F82C8"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In a new statutory </w:t>
      </w:r>
      <w:hyperlink r:id="rId18">
        <w:r w:rsidRPr="00662B66">
          <w:rPr>
            <w:rStyle w:val="Hyperlink"/>
            <w:rFonts w:ascii="Open Sans" w:eastAsia="Open Sans" w:hAnsi="Open Sans" w:cs="Open Sans"/>
            <w:sz w:val="24"/>
            <w:szCs w:val="24"/>
          </w:rPr>
          <w:t>guidance</w:t>
        </w:r>
      </w:hyperlink>
      <w:r w:rsidRPr="00662B66">
        <w:rPr>
          <w:rFonts w:ascii="Open Sans" w:eastAsia="Open Sans" w:hAnsi="Open Sans" w:cs="Open Sans"/>
          <w:sz w:val="24"/>
          <w:szCs w:val="24"/>
        </w:rPr>
        <w:t xml:space="preserve"> on relationships, sex and health education (RSHE) will replace the 2019 document from September 2026. The changes expand the curriculum and set clearer expectations for how schools work with parents.</w:t>
      </w:r>
    </w:p>
    <w:p w14:paraId="4F9AFA9E" w14:textId="27585DB0"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Highlights include:</w:t>
      </w:r>
    </w:p>
    <w:p w14:paraId="559D5E39" w14:textId="6C66092A"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Primary schools are strongly encouraged to teach about same-sex parents and different family structures.</w:t>
      </w:r>
    </w:p>
    <w:p w14:paraId="04BF2D02" w14:textId="7A02262B"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Pupils must be taught the facts and the law on biological sex and gender reassignment, with schools taking care not to present contested views as fact.</w:t>
      </w:r>
    </w:p>
    <w:p w14:paraId="2CE61588" w14:textId="7483F8A9"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Expanded content on sexual harassment and abuse, including stalking, public harassment, revenge porn and strangulation.</w:t>
      </w:r>
    </w:p>
    <w:p w14:paraId="736B3D00" w14:textId="29EE1851"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Stronger focus on online risks such as pornography, incel culture and deepfakes.</w:t>
      </w:r>
    </w:p>
    <w:p w14:paraId="6BF1844C" w14:textId="1432FB67"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New health content on suicide prevention, self-harm, eating disorders, vaping, gambling, menstrual health and bereavement.</w:t>
      </w:r>
    </w:p>
    <w:p w14:paraId="6669C472" w14:textId="5303EA67"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Schools must consult parents on RSHE policies and show them the resources they plan to use. Parents can view all curriculum </w:t>
      </w:r>
      <w:proofErr w:type="gramStart"/>
      <w:r w:rsidRPr="00662B66">
        <w:rPr>
          <w:rFonts w:ascii="Open Sans" w:eastAsia="Open Sans" w:hAnsi="Open Sans" w:cs="Open Sans"/>
          <w:sz w:val="24"/>
          <w:szCs w:val="24"/>
        </w:rPr>
        <w:t>materials, but</w:t>
      </w:r>
      <w:proofErr w:type="gramEnd"/>
      <w:r w:rsidRPr="00662B66">
        <w:rPr>
          <w:rFonts w:ascii="Open Sans" w:eastAsia="Open Sans" w:hAnsi="Open Sans" w:cs="Open Sans"/>
          <w:sz w:val="24"/>
          <w:szCs w:val="24"/>
        </w:rPr>
        <w:t xml:space="preserve"> cannot veto content.</w:t>
      </w:r>
    </w:p>
    <w:p w14:paraId="1404B517" w14:textId="6167658F" w:rsidR="1927EDEE" w:rsidRPr="00662B66" w:rsidRDefault="1927EDE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A three-year technical review and six-year full review cycle is introduced.</w:t>
      </w:r>
    </w:p>
    <w:p w14:paraId="220215E9" w14:textId="084FBF17" w:rsidR="00BB03A9" w:rsidRPr="00662B66" w:rsidRDefault="1927EDEE" w:rsidP="00662B66">
      <w:pPr>
        <w:spacing w:before="240" w:after="240"/>
        <w:rPr>
          <w:rFonts w:ascii="Open Sans" w:eastAsia="Open Sans" w:hAnsi="Open Sans" w:cs="Open Sans"/>
          <w:sz w:val="24"/>
          <w:szCs w:val="24"/>
        </w:rPr>
      </w:pPr>
      <w:r w:rsidRPr="00662B66">
        <w:rPr>
          <w:rFonts w:ascii="Open Sans" w:eastAsia="Open Sans" w:hAnsi="Open Sans" w:cs="Open Sans"/>
          <w:sz w:val="24"/>
          <w:szCs w:val="24"/>
        </w:rPr>
        <w:t>For governors, the priority will be to ensure policies and parental engagement plans are updated in good time and that staff training is in place for the more complex topics. Boards should be confident that RSHE sits firmly within safeguarding and wellbeing strategies and that parents understand what is being taught.</w:t>
      </w:r>
    </w:p>
    <w:p w14:paraId="450F5DFE" w14:textId="77777777" w:rsidR="00BB03A9" w:rsidRPr="000104F2" w:rsidRDefault="00BB03A9" w:rsidP="262A56B1">
      <w:pPr>
        <w:pStyle w:val="Heading1"/>
        <w:rPr>
          <w:rFonts w:ascii="Open Sans" w:eastAsia="Open Sans" w:hAnsi="Open Sans" w:cs="Open Sans"/>
          <w:lang w:eastAsia="en-GB"/>
        </w:rPr>
      </w:pPr>
      <w:bookmarkStart w:id="10" w:name="_Toc208170285"/>
      <w:r w:rsidRPr="262A56B1">
        <w:rPr>
          <w:rFonts w:ascii="Open Sans" w:eastAsia="Open Sans" w:hAnsi="Open Sans" w:cs="Open Sans"/>
          <w:lang w:eastAsia="en-GB"/>
        </w:rPr>
        <w:t>Academy Updates</w:t>
      </w:r>
      <w:bookmarkEnd w:id="10"/>
    </w:p>
    <w:p w14:paraId="7995A4A6" w14:textId="295F09A4" w:rsidR="00BB03A9" w:rsidRPr="000104F2" w:rsidRDefault="00BB03A9" w:rsidP="000E63EB">
      <w:pPr>
        <w:pStyle w:val="Heading2"/>
        <w:rPr>
          <w:lang w:eastAsia="en-GB"/>
        </w:rPr>
      </w:pPr>
      <w:bookmarkStart w:id="11" w:name="_Toc208170286"/>
      <w:r w:rsidRPr="262A56B1">
        <w:rPr>
          <w:lang w:eastAsia="en-GB"/>
        </w:rPr>
        <w:t>Academy Trust Handbook 202</w:t>
      </w:r>
      <w:r w:rsidR="086B590F" w:rsidRPr="262A56B1">
        <w:rPr>
          <w:lang w:eastAsia="en-GB"/>
        </w:rPr>
        <w:t>5</w:t>
      </w:r>
      <w:bookmarkEnd w:id="11"/>
    </w:p>
    <w:p w14:paraId="53000764" w14:textId="65279E1E" w:rsidR="005472F0" w:rsidRPr="00662B66" w:rsidRDefault="005472F0" w:rsidP="00CF44E4">
      <w:pPr>
        <w:spacing w:before="120" w:after="240" w:line="240" w:lineRule="auto"/>
        <w:rPr>
          <w:rFonts w:ascii="Open Sans" w:eastAsia="Open Sans" w:hAnsi="Open Sans" w:cs="Open Sans"/>
          <w:sz w:val="24"/>
          <w:szCs w:val="24"/>
        </w:rPr>
      </w:pPr>
      <w:r w:rsidRPr="00662B66">
        <w:rPr>
          <w:rFonts w:ascii="Open Sans" w:eastAsia="Open Sans" w:hAnsi="Open Sans" w:cs="Open Sans"/>
          <w:sz w:val="24"/>
          <w:szCs w:val="24"/>
        </w:rPr>
        <w:t xml:space="preserve">The </w:t>
      </w:r>
      <w:hyperlink r:id="rId19">
        <w:r w:rsidRPr="00662B66">
          <w:rPr>
            <w:rStyle w:val="Hyperlink"/>
            <w:rFonts w:ascii="Open Sans" w:eastAsia="Open Sans" w:hAnsi="Open Sans" w:cs="Open Sans"/>
            <w:sz w:val="24"/>
            <w:szCs w:val="24"/>
          </w:rPr>
          <w:t>Academy Trust Handbook has been updated,</w:t>
        </w:r>
      </w:hyperlink>
      <w:r w:rsidRPr="00662B66">
        <w:rPr>
          <w:rFonts w:ascii="Open Sans" w:eastAsia="Open Sans" w:hAnsi="Open Sans" w:cs="Open Sans"/>
          <w:sz w:val="24"/>
          <w:szCs w:val="24"/>
        </w:rPr>
        <w:t xml:space="preserve"> with changes coming into effect from 1 September 202</w:t>
      </w:r>
      <w:r w:rsidR="7EE144CA" w:rsidRPr="00662B66">
        <w:rPr>
          <w:rFonts w:ascii="Open Sans" w:eastAsia="Open Sans" w:hAnsi="Open Sans" w:cs="Open Sans"/>
          <w:sz w:val="24"/>
          <w:szCs w:val="24"/>
        </w:rPr>
        <w:t xml:space="preserve">5, which sets the framework for financial governance and </w:t>
      </w:r>
      <w:r w:rsidR="7EE144CA" w:rsidRPr="00662B66">
        <w:rPr>
          <w:rFonts w:ascii="Open Sans" w:eastAsia="Open Sans" w:hAnsi="Open Sans" w:cs="Open Sans"/>
          <w:sz w:val="24"/>
          <w:szCs w:val="24"/>
        </w:rPr>
        <w:lastRenderedPageBreak/>
        <w:t xml:space="preserve">management in academy trusts. Compliance is a condition of each trust’s funding </w:t>
      </w:r>
      <w:proofErr w:type="gramStart"/>
      <w:r w:rsidR="7EE144CA" w:rsidRPr="00662B66">
        <w:rPr>
          <w:rFonts w:ascii="Open Sans" w:eastAsia="Open Sans" w:hAnsi="Open Sans" w:cs="Open Sans"/>
          <w:sz w:val="24"/>
          <w:szCs w:val="24"/>
        </w:rPr>
        <w:t>agreement</w:t>
      </w:r>
      <w:proofErr w:type="gramEnd"/>
      <w:r w:rsidR="7EE144CA" w:rsidRPr="00662B66">
        <w:rPr>
          <w:rFonts w:ascii="Open Sans" w:eastAsia="Open Sans" w:hAnsi="Open Sans" w:cs="Open Sans"/>
          <w:sz w:val="24"/>
          <w:szCs w:val="24"/>
        </w:rPr>
        <w:t xml:space="preserve"> and the changes apply from 1 September 2025.</w:t>
      </w:r>
    </w:p>
    <w:p w14:paraId="08C214F7" w14:textId="7EE5F185" w:rsidR="7EE144CA" w:rsidRPr="00662B66" w:rsidRDefault="7EE144CA" w:rsidP="00CF44E4">
      <w:pPr>
        <w:spacing w:before="120" w:after="120" w:line="240" w:lineRule="auto"/>
        <w:rPr>
          <w:rFonts w:ascii="Open Sans" w:eastAsia="Open Sans" w:hAnsi="Open Sans" w:cs="Open Sans"/>
          <w:sz w:val="24"/>
          <w:szCs w:val="24"/>
        </w:rPr>
      </w:pPr>
      <w:r w:rsidRPr="00662B66">
        <w:rPr>
          <w:rFonts w:ascii="Open Sans" w:eastAsia="Open Sans" w:hAnsi="Open Sans" w:cs="Open Sans"/>
          <w:b/>
          <w:bCs/>
          <w:sz w:val="24"/>
          <w:szCs w:val="24"/>
        </w:rPr>
        <w:t>What has changed?</w:t>
      </w:r>
    </w:p>
    <w:p w14:paraId="0E9C601E" w14:textId="558A4FD5" w:rsidR="7EE144CA" w:rsidRPr="00662B66" w:rsidRDefault="7EE144CA" w:rsidP="262A56B1">
      <w:pPr>
        <w:pStyle w:val="ListParagraph"/>
        <w:numPr>
          <w:ilvl w:val="0"/>
          <w:numId w:val="7"/>
        </w:num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Digital and estates responsibilities – trusts should now be working towards meeting the </w:t>
      </w:r>
      <w:proofErr w:type="gramStart"/>
      <w:r w:rsidRPr="00662B66">
        <w:rPr>
          <w:rFonts w:ascii="Open Sans" w:eastAsia="Open Sans" w:hAnsi="Open Sans" w:cs="Open Sans"/>
          <w:sz w:val="24"/>
          <w:szCs w:val="24"/>
        </w:rPr>
        <w:t>6 core</w:t>
      </w:r>
      <w:proofErr w:type="gramEnd"/>
      <w:r w:rsidRPr="00662B66">
        <w:rPr>
          <w:rFonts w:ascii="Open Sans" w:eastAsia="Open Sans" w:hAnsi="Open Sans" w:cs="Open Sans"/>
          <w:sz w:val="24"/>
          <w:szCs w:val="24"/>
        </w:rPr>
        <w:t xml:space="preserve"> digital and technology standards by 2030, and further guidance has been issued on estates management.</w:t>
      </w:r>
    </w:p>
    <w:p w14:paraId="29D8239C" w14:textId="5697B310" w:rsidR="7EE144CA" w:rsidRPr="00662B66" w:rsidRDefault="7EE144CA" w:rsidP="262A56B1">
      <w:pPr>
        <w:pStyle w:val="ListParagraph"/>
        <w:numPr>
          <w:ilvl w:val="0"/>
          <w:numId w:val="7"/>
        </w:num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Accounting officer duties – definitions of regularity, propriety, value for money and feasibility have been updated to align more closely with HM Treasury’s </w:t>
      </w:r>
      <w:r w:rsidRPr="00662B66">
        <w:rPr>
          <w:rFonts w:ascii="Open Sans" w:eastAsia="Open Sans" w:hAnsi="Open Sans" w:cs="Open Sans"/>
          <w:i/>
          <w:iCs/>
          <w:sz w:val="24"/>
          <w:szCs w:val="24"/>
        </w:rPr>
        <w:t>Managing Public Money</w:t>
      </w:r>
      <w:r w:rsidRPr="00662B66">
        <w:rPr>
          <w:rFonts w:ascii="Open Sans" w:eastAsia="Open Sans" w:hAnsi="Open Sans" w:cs="Open Sans"/>
          <w:sz w:val="24"/>
          <w:szCs w:val="24"/>
        </w:rPr>
        <w:t>. Accounting officers also have a strengthened duty to raise concerns with the board or DfE if proposed actions conflict with requirements.</w:t>
      </w:r>
    </w:p>
    <w:p w14:paraId="739E8058" w14:textId="1F23591B" w:rsidR="7EE144CA" w:rsidRPr="00662B66" w:rsidRDefault="7EE144CA" w:rsidP="262A56B1">
      <w:pPr>
        <w:pStyle w:val="ListParagraph"/>
        <w:numPr>
          <w:ilvl w:val="0"/>
          <w:numId w:val="7"/>
        </w:numPr>
        <w:spacing w:before="240" w:after="240"/>
        <w:rPr>
          <w:rFonts w:ascii="Open Sans" w:eastAsia="Open Sans" w:hAnsi="Open Sans" w:cs="Open Sans"/>
          <w:sz w:val="24"/>
          <w:szCs w:val="24"/>
        </w:rPr>
      </w:pPr>
      <w:r w:rsidRPr="00662B66">
        <w:rPr>
          <w:rFonts w:ascii="Open Sans" w:eastAsia="Open Sans" w:hAnsi="Open Sans" w:cs="Open Sans"/>
          <w:sz w:val="24"/>
          <w:szCs w:val="24"/>
        </w:rPr>
        <w:t>Executive pay – further clarity on the board’s role in setting executive salaries. Decisions must be transparent, evidence-based, and defensible.</w:t>
      </w:r>
    </w:p>
    <w:p w14:paraId="7F701DA1" w14:textId="30F1772F" w:rsidR="7EE144CA" w:rsidRPr="00662B66" w:rsidRDefault="7EE144CA" w:rsidP="262A56B1">
      <w:pPr>
        <w:pStyle w:val="ListParagraph"/>
        <w:numPr>
          <w:ilvl w:val="0"/>
          <w:numId w:val="7"/>
        </w:numPr>
        <w:spacing w:before="240" w:after="240"/>
        <w:rPr>
          <w:rFonts w:ascii="Open Sans" w:eastAsia="Open Sans" w:hAnsi="Open Sans" w:cs="Open Sans"/>
          <w:sz w:val="24"/>
          <w:szCs w:val="24"/>
        </w:rPr>
      </w:pPr>
      <w:r w:rsidRPr="00662B66">
        <w:rPr>
          <w:rFonts w:ascii="Open Sans" w:eastAsia="Open Sans" w:hAnsi="Open Sans" w:cs="Open Sans"/>
          <w:sz w:val="24"/>
          <w:szCs w:val="24"/>
        </w:rPr>
        <w:t>Procurement – updated guidance on processes and expectations around value for money.</w:t>
      </w:r>
    </w:p>
    <w:p w14:paraId="0320E018" w14:textId="2EB011F1" w:rsidR="7EE144CA" w:rsidRPr="00662B66" w:rsidRDefault="7EE144CA" w:rsidP="262A56B1">
      <w:pPr>
        <w:pStyle w:val="ListParagraph"/>
        <w:numPr>
          <w:ilvl w:val="0"/>
          <w:numId w:val="7"/>
        </w:numPr>
        <w:spacing w:before="240" w:after="240"/>
        <w:rPr>
          <w:rFonts w:ascii="Open Sans" w:eastAsia="Open Sans" w:hAnsi="Open Sans" w:cs="Open Sans"/>
          <w:sz w:val="24"/>
          <w:szCs w:val="24"/>
        </w:rPr>
      </w:pPr>
      <w:r w:rsidRPr="00662B66">
        <w:rPr>
          <w:rFonts w:ascii="Open Sans" w:eastAsia="Open Sans" w:hAnsi="Open Sans" w:cs="Open Sans"/>
          <w:sz w:val="24"/>
          <w:szCs w:val="24"/>
        </w:rPr>
        <w:t>Cyber security – trusts are explicitly prohibited from paying ransomware demands.</w:t>
      </w:r>
    </w:p>
    <w:p w14:paraId="00CA25CC" w14:textId="41530979" w:rsidR="7EE144CA" w:rsidRPr="00662B66" w:rsidRDefault="7EE144CA" w:rsidP="262A56B1">
      <w:pPr>
        <w:pStyle w:val="ListParagraph"/>
        <w:numPr>
          <w:ilvl w:val="0"/>
          <w:numId w:val="7"/>
        </w:numPr>
        <w:spacing w:before="240" w:after="240"/>
        <w:rPr>
          <w:rFonts w:ascii="Open Sans" w:eastAsia="Open Sans" w:hAnsi="Open Sans" w:cs="Open Sans"/>
          <w:sz w:val="24"/>
          <w:szCs w:val="24"/>
        </w:rPr>
      </w:pPr>
      <w:r w:rsidRPr="00662B66">
        <w:rPr>
          <w:rFonts w:ascii="Open Sans" w:eastAsia="Open Sans" w:hAnsi="Open Sans" w:cs="Open Sans"/>
          <w:sz w:val="24"/>
          <w:szCs w:val="24"/>
        </w:rPr>
        <w:t>Regulator and intervention – DfE may now recover funds where there is evidence of fraud or irregularity. Educational performance has been removed as a standalone trigger for a Notice to Improve.</w:t>
      </w:r>
    </w:p>
    <w:p w14:paraId="08AFB885" w14:textId="3A2BE29A" w:rsidR="7EE144CA" w:rsidRPr="00662B66" w:rsidRDefault="7EE144CA" w:rsidP="262A56B1">
      <w:pPr>
        <w:spacing w:before="240" w:after="240"/>
        <w:rPr>
          <w:rFonts w:ascii="Open Sans" w:eastAsia="Open Sans" w:hAnsi="Open Sans" w:cs="Open Sans"/>
          <w:sz w:val="24"/>
          <w:szCs w:val="24"/>
        </w:rPr>
      </w:pPr>
      <w:r w:rsidRPr="00662B66">
        <w:rPr>
          <w:rFonts w:ascii="Open Sans" w:eastAsia="Open Sans" w:hAnsi="Open Sans" w:cs="Open Sans"/>
          <w:b/>
          <w:bCs/>
          <w:sz w:val="24"/>
          <w:szCs w:val="24"/>
        </w:rPr>
        <w:t>Governor take-aways</w:t>
      </w:r>
    </w:p>
    <w:p w14:paraId="267CEE70" w14:textId="781A3EFF" w:rsidR="7EE144CA" w:rsidRPr="00662B66" w:rsidRDefault="7EE144CA" w:rsidP="262A56B1">
      <w:pPr>
        <w:pStyle w:val="ListParagraph"/>
        <w:numPr>
          <w:ilvl w:val="0"/>
          <w:numId w:val="6"/>
        </w:numPr>
        <w:spacing w:before="240" w:after="240"/>
        <w:rPr>
          <w:rFonts w:ascii="Open Sans" w:eastAsia="Open Sans" w:hAnsi="Open Sans" w:cs="Open Sans"/>
          <w:sz w:val="24"/>
          <w:szCs w:val="24"/>
        </w:rPr>
      </w:pPr>
      <w:r w:rsidRPr="00662B66">
        <w:rPr>
          <w:rFonts w:ascii="Open Sans" w:eastAsia="Open Sans" w:hAnsi="Open Sans" w:cs="Open Sans"/>
          <w:sz w:val="24"/>
          <w:szCs w:val="24"/>
        </w:rPr>
        <w:t>Ensure your trust board is fully aware of the revised duties of members, trustees, accounting officers and CFOs.</w:t>
      </w:r>
    </w:p>
    <w:p w14:paraId="6C90FDA3" w14:textId="49495DF9" w:rsidR="7EE144CA" w:rsidRPr="00662B66" w:rsidRDefault="7EE144CA" w:rsidP="262A56B1">
      <w:pPr>
        <w:pStyle w:val="ListParagraph"/>
        <w:numPr>
          <w:ilvl w:val="0"/>
          <w:numId w:val="6"/>
        </w:numPr>
        <w:spacing w:before="240" w:after="240"/>
        <w:rPr>
          <w:rFonts w:ascii="Open Sans" w:eastAsia="Open Sans" w:hAnsi="Open Sans" w:cs="Open Sans"/>
          <w:sz w:val="24"/>
          <w:szCs w:val="24"/>
        </w:rPr>
      </w:pPr>
      <w:r w:rsidRPr="00662B66">
        <w:rPr>
          <w:rFonts w:ascii="Open Sans" w:eastAsia="Open Sans" w:hAnsi="Open Sans" w:cs="Open Sans"/>
          <w:sz w:val="24"/>
          <w:szCs w:val="24"/>
        </w:rPr>
        <w:t>Scrutinise executive pay decisions – check that a clear policy and evidence base is in place.</w:t>
      </w:r>
    </w:p>
    <w:p w14:paraId="450DC893" w14:textId="4487063D" w:rsidR="7EE144CA" w:rsidRPr="00662B66" w:rsidRDefault="7EE144CA" w:rsidP="262A56B1">
      <w:pPr>
        <w:pStyle w:val="ListParagraph"/>
        <w:numPr>
          <w:ilvl w:val="0"/>
          <w:numId w:val="6"/>
        </w:numPr>
        <w:spacing w:before="240" w:after="240"/>
        <w:rPr>
          <w:rFonts w:ascii="Open Sans" w:eastAsia="Open Sans" w:hAnsi="Open Sans" w:cs="Open Sans"/>
          <w:sz w:val="24"/>
          <w:szCs w:val="24"/>
        </w:rPr>
      </w:pPr>
      <w:r w:rsidRPr="00662B66">
        <w:rPr>
          <w:rFonts w:ascii="Open Sans" w:eastAsia="Open Sans" w:hAnsi="Open Sans" w:cs="Open Sans"/>
          <w:sz w:val="24"/>
          <w:szCs w:val="24"/>
        </w:rPr>
        <w:t>Review how your trust is progressing against digital and cyber standards, particularly around filtering, monitoring and cyber security.</w:t>
      </w:r>
    </w:p>
    <w:p w14:paraId="412B0E55" w14:textId="7591CCFD" w:rsidR="7EE144CA" w:rsidRPr="00662B66" w:rsidRDefault="7EE144CA" w:rsidP="262A56B1">
      <w:pPr>
        <w:pStyle w:val="ListParagraph"/>
        <w:numPr>
          <w:ilvl w:val="0"/>
          <w:numId w:val="6"/>
        </w:numPr>
        <w:spacing w:before="240" w:after="240"/>
        <w:rPr>
          <w:rFonts w:ascii="Open Sans" w:eastAsia="Open Sans" w:hAnsi="Open Sans" w:cs="Open Sans"/>
          <w:sz w:val="24"/>
          <w:szCs w:val="24"/>
        </w:rPr>
      </w:pPr>
      <w:r w:rsidRPr="00662B66">
        <w:rPr>
          <w:rFonts w:ascii="Open Sans" w:eastAsia="Open Sans" w:hAnsi="Open Sans" w:cs="Open Sans"/>
          <w:sz w:val="24"/>
          <w:szCs w:val="24"/>
        </w:rPr>
        <w:t>Confirm that procurement processes, whistleblowing procedures, and risk registers are up to date and reflect the new requirements.</w:t>
      </w:r>
    </w:p>
    <w:p w14:paraId="0CFD3E74" w14:textId="5B8D88DE" w:rsidR="7EE144CA" w:rsidRPr="00662B66" w:rsidRDefault="7EE144CA" w:rsidP="262A56B1">
      <w:pPr>
        <w:pStyle w:val="ListParagraph"/>
        <w:numPr>
          <w:ilvl w:val="0"/>
          <w:numId w:val="6"/>
        </w:numPr>
        <w:spacing w:before="240" w:after="240"/>
        <w:rPr>
          <w:rFonts w:ascii="Open Sans" w:eastAsia="Open Sans" w:hAnsi="Open Sans" w:cs="Open Sans"/>
          <w:sz w:val="24"/>
          <w:szCs w:val="24"/>
        </w:rPr>
      </w:pPr>
      <w:r w:rsidRPr="00662B66">
        <w:rPr>
          <w:rFonts w:ascii="Open Sans" w:eastAsia="Open Sans" w:hAnsi="Open Sans" w:cs="Open Sans"/>
          <w:sz w:val="24"/>
          <w:szCs w:val="24"/>
        </w:rPr>
        <w:t>Ask your leaders how the trust is ensuring estates remain safe and well-maintained, and that asbestos and RAAC risks are actively managed.</w:t>
      </w:r>
    </w:p>
    <w:p w14:paraId="5D4CD861" w14:textId="558665F7" w:rsidR="7EE144CA" w:rsidRPr="000104F2" w:rsidRDefault="7EE144CA" w:rsidP="262A56B1">
      <w:pPr>
        <w:spacing w:before="240" w:after="240"/>
        <w:rPr>
          <w:rFonts w:ascii="Open Sans" w:eastAsia="Open Sans" w:hAnsi="Open Sans" w:cs="Open Sans"/>
          <w:sz w:val="32"/>
          <w:szCs w:val="32"/>
        </w:rPr>
      </w:pPr>
      <w:r w:rsidRPr="00662B66">
        <w:rPr>
          <w:rFonts w:ascii="Open Sans" w:eastAsia="Open Sans" w:hAnsi="Open Sans" w:cs="Open Sans"/>
          <w:sz w:val="24"/>
          <w:szCs w:val="24"/>
        </w:rPr>
        <w:t xml:space="preserve">The full handbook, including the </w:t>
      </w:r>
      <w:r w:rsidRPr="00662B66">
        <w:rPr>
          <w:rFonts w:ascii="Open Sans" w:eastAsia="Open Sans" w:hAnsi="Open Sans" w:cs="Open Sans"/>
          <w:b/>
          <w:bCs/>
          <w:sz w:val="24"/>
          <w:szCs w:val="24"/>
        </w:rPr>
        <w:t>Schedule of Musts</w:t>
      </w:r>
      <w:r w:rsidRPr="00662B66">
        <w:rPr>
          <w:rFonts w:ascii="Open Sans" w:eastAsia="Open Sans" w:hAnsi="Open Sans" w:cs="Open Sans"/>
          <w:sz w:val="24"/>
          <w:szCs w:val="24"/>
        </w:rPr>
        <w:t xml:space="preserve">, is available on </w:t>
      </w:r>
      <w:hyperlink r:id="rId20" w:anchor="what-has-changed">
        <w:r w:rsidRPr="00662B66">
          <w:rPr>
            <w:rStyle w:val="Hyperlink"/>
            <w:rFonts w:ascii="Open Sans" w:eastAsia="Open Sans" w:hAnsi="Open Sans" w:cs="Open Sans"/>
            <w:sz w:val="24"/>
            <w:szCs w:val="24"/>
          </w:rPr>
          <w:t>GOV.UK</w:t>
        </w:r>
      </w:hyperlink>
      <w:r w:rsidRPr="00662B66">
        <w:rPr>
          <w:rFonts w:ascii="Open Sans" w:eastAsia="Open Sans" w:hAnsi="Open Sans" w:cs="Open Sans"/>
          <w:sz w:val="24"/>
          <w:szCs w:val="24"/>
        </w:rPr>
        <w:t>.</w:t>
      </w:r>
    </w:p>
    <w:p w14:paraId="07DDA0EF" w14:textId="558665F7" w:rsidR="00BB03A9" w:rsidRPr="00CF44E4" w:rsidRDefault="00BB03A9" w:rsidP="262A56B1">
      <w:pPr>
        <w:pStyle w:val="Heading1"/>
        <w:rPr>
          <w:rFonts w:ascii="Open Sans" w:eastAsia="Open Sans" w:hAnsi="Open Sans" w:cs="Open Sans"/>
          <w:sz w:val="24"/>
          <w:szCs w:val="24"/>
        </w:rPr>
      </w:pPr>
      <w:bookmarkStart w:id="12" w:name="_Toc208170287"/>
      <w:r w:rsidRPr="262A56B1">
        <w:rPr>
          <w:rFonts w:ascii="Open Sans" w:eastAsia="Open Sans" w:hAnsi="Open Sans" w:cs="Open Sans"/>
        </w:rPr>
        <w:lastRenderedPageBreak/>
        <w:t>News in Brief</w:t>
      </w:r>
      <w:bookmarkEnd w:id="12"/>
      <w:r>
        <w:br/>
      </w:r>
    </w:p>
    <w:p w14:paraId="254F9FEE" w14:textId="4203C937" w:rsidR="00E91A77" w:rsidRPr="00CF44E4" w:rsidRDefault="687FBD13" w:rsidP="000E63EB">
      <w:pPr>
        <w:pStyle w:val="Heading2"/>
      </w:pPr>
      <w:bookmarkStart w:id="13" w:name="_Toc208170288"/>
      <w:r w:rsidRPr="00CF44E4">
        <w:t>Supplier Cost Hike</w:t>
      </w:r>
      <w:bookmarkEnd w:id="13"/>
    </w:p>
    <w:p w14:paraId="79585449" w14:textId="514C4258" w:rsidR="00BB03A9" w:rsidRPr="00662B66" w:rsidRDefault="07E0EACB"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Schools are being hit by supplier price increases that are sharper than expected, with many contract renewals for catering, cleaning and waste services rising by 5–10%, well above inflation.</w:t>
      </w:r>
    </w:p>
    <w:p w14:paraId="1F985CB9" w14:textId="4C853A0E" w:rsidR="00BB03A9" w:rsidRPr="00662B66" w:rsidRDefault="07E0EACB"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The increases are being driven by higher minimum wage rates and national insurance contributions. Although the government provided additional funding for schools’ own staff costs, suppliers are now passing on their own extra costs.</w:t>
      </w:r>
    </w:p>
    <w:p w14:paraId="4ADF22B6" w14:textId="314311F0" w:rsidR="00BB03A9" w:rsidRPr="00662B66" w:rsidRDefault="07E0EACB"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Business leaders report annual catering costs rising by over 11% in some cases, forcing schools to find thousands more mid-year. Surveys of CFOs show two-thirds dipping into reserves, many predicting in-year deficits, and some reducing curriculum options and staffing to balance budgets.</w:t>
      </w:r>
    </w:p>
    <w:p w14:paraId="581E73A3" w14:textId="49B8366D" w:rsidR="00BB03A9" w:rsidRPr="00662B66" w:rsidRDefault="07E0EACB"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This comes on top of inflationary pressures, SEND overspends, falling rolls in some areas and only partial funding of the teachers’ pay award. The outlook for September renewals is particularly challenging, with leaders warning of the most difficult financial context in over 15 years.</w:t>
      </w:r>
    </w:p>
    <w:p w14:paraId="146CCE0D" w14:textId="57017B04" w:rsidR="00BB03A9" w:rsidRPr="00662B66" w:rsidRDefault="00BB03A9" w:rsidP="262A56B1">
      <w:pPr>
        <w:spacing w:after="0" w:line="276" w:lineRule="auto"/>
        <w:rPr>
          <w:rFonts w:ascii="Open Sans" w:eastAsia="Open Sans" w:hAnsi="Open Sans" w:cs="Open Sans"/>
          <w:sz w:val="24"/>
          <w:szCs w:val="24"/>
        </w:rPr>
      </w:pPr>
    </w:p>
    <w:p w14:paraId="32C3357A" w14:textId="36131B93" w:rsidR="00037557" w:rsidRPr="000104F2" w:rsidRDefault="3E5E3BDA" w:rsidP="000E63EB">
      <w:pPr>
        <w:pStyle w:val="Heading2"/>
      </w:pPr>
      <w:bookmarkStart w:id="14" w:name="_Toc208170289"/>
      <w:r w:rsidRPr="262A56B1">
        <w:t>New ‘digital divide’ emerges as private schools ‘forge ahead’ on AI</w:t>
      </w:r>
      <w:bookmarkEnd w:id="14"/>
    </w:p>
    <w:p w14:paraId="0F4DDC1F" w14:textId="6D48B3C4" w:rsidR="00230EE8" w:rsidRPr="00662B66" w:rsidRDefault="4C487E73"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Private schools are three times more likely than state schools to have a clear, school-wide strategy on artificial intelligence, according to new research from the Sutton Trust.</w:t>
      </w:r>
    </w:p>
    <w:p w14:paraId="778192CE" w14:textId="7AB29AFB" w:rsidR="00230EE8" w:rsidRPr="00662B66" w:rsidRDefault="4C487E73"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A survey of 10,000 teachers found 62% had used AI in the last month, with usage growing fastest in lesson planning and preparation. Private schools, affluent state schools and those rated ‘Outstanding’ by Ofsted were most likely to report strategic use of AI.</w:t>
      </w:r>
    </w:p>
    <w:p w14:paraId="269301D5" w14:textId="34C370A0" w:rsidR="00230EE8" w:rsidRPr="00662B66" w:rsidRDefault="4C487E73"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Teachers in private settings also reported greater use of AI for reports, assessment design, parent communication and marking. Nearly half (45%) had formal training, compared with just 21% in state schools. However, concerns remain widespread: more than nine out of ten teachers said they had reservations, with worries about cheating and accuracy most pronounced.</w:t>
      </w:r>
    </w:p>
    <w:p w14:paraId="580454E8" w14:textId="56506E41" w:rsidR="00230EE8" w:rsidRPr="00662B66" w:rsidRDefault="4C487E73"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lastRenderedPageBreak/>
        <w:t>The Sutton Trust warns that without action, “access to AI risks becoming the next major barrier to opportunity for disadvantaged young people”. The report calls for schools to designate a senior leader for AI and for teacher training programmes to embed digital literacy.</w:t>
      </w:r>
    </w:p>
    <w:p w14:paraId="4E704C08" w14:textId="7EAB45AF" w:rsidR="00230EE8" w:rsidRPr="00662B66" w:rsidRDefault="4C487E73"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Government guidance issued in June emphasises that schools should develop a clear AI “vision” and monitor safeguarding and privacy risks, while also planning for wider uses such as budgeting and SEND support.</w:t>
      </w:r>
    </w:p>
    <w:p w14:paraId="784F8A40" w14:textId="4894A89D" w:rsidR="00230EE8" w:rsidRPr="00662B66" w:rsidRDefault="4C487E73" w:rsidP="262A56B1">
      <w:pPr>
        <w:spacing w:before="240" w:after="240"/>
        <w:rPr>
          <w:rFonts w:ascii="Open Sans" w:eastAsia="Open Sans" w:hAnsi="Open Sans" w:cs="Open Sans"/>
          <w:sz w:val="24"/>
          <w:szCs w:val="24"/>
        </w:rPr>
      </w:pPr>
      <w:r w:rsidRPr="00662B66">
        <w:rPr>
          <w:rFonts w:ascii="Open Sans" w:eastAsia="Open Sans" w:hAnsi="Open Sans" w:cs="Open Sans"/>
          <w:b/>
          <w:bCs/>
          <w:sz w:val="24"/>
          <w:szCs w:val="24"/>
        </w:rPr>
        <w:t>What governors need to know</w:t>
      </w:r>
    </w:p>
    <w:p w14:paraId="20138A5D" w14:textId="2B0A671B" w:rsidR="00230EE8" w:rsidRPr="00662B66" w:rsidRDefault="4C487E73" w:rsidP="262A56B1">
      <w:pPr>
        <w:pStyle w:val="ListParagraph"/>
        <w:numPr>
          <w:ilvl w:val="0"/>
          <w:numId w:val="5"/>
        </w:numPr>
        <w:spacing w:before="240" w:after="240"/>
        <w:rPr>
          <w:rFonts w:ascii="Open Sans" w:eastAsia="Open Sans" w:hAnsi="Open Sans" w:cs="Open Sans"/>
          <w:sz w:val="24"/>
          <w:szCs w:val="24"/>
        </w:rPr>
      </w:pPr>
      <w:r w:rsidRPr="00662B66">
        <w:rPr>
          <w:rFonts w:ascii="Open Sans" w:eastAsia="Open Sans" w:hAnsi="Open Sans" w:cs="Open Sans"/>
          <w:sz w:val="24"/>
          <w:szCs w:val="24"/>
        </w:rPr>
        <w:t>Boards should recognise that AI uptake is uneven, with risks of widening gaps between schools and pupils.</w:t>
      </w:r>
    </w:p>
    <w:p w14:paraId="496EE453" w14:textId="47F98365" w:rsidR="00230EE8" w:rsidRPr="00662B66" w:rsidRDefault="4C487E73" w:rsidP="262A56B1">
      <w:pPr>
        <w:pStyle w:val="ListParagraph"/>
        <w:numPr>
          <w:ilvl w:val="0"/>
          <w:numId w:val="5"/>
        </w:numPr>
        <w:spacing w:before="240" w:after="240"/>
        <w:rPr>
          <w:rFonts w:ascii="Open Sans" w:eastAsia="Open Sans" w:hAnsi="Open Sans" w:cs="Open Sans"/>
          <w:sz w:val="24"/>
          <w:szCs w:val="24"/>
        </w:rPr>
      </w:pPr>
      <w:r w:rsidRPr="00662B66">
        <w:rPr>
          <w:rFonts w:ascii="Open Sans" w:eastAsia="Open Sans" w:hAnsi="Open Sans" w:cs="Open Sans"/>
          <w:sz w:val="24"/>
          <w:szCs w:val="24"/>
        </w:rPr>
        <w:t>Governors should ask whether their school has a clear AI strategy and whether responsibility has been assigned at leadership level.</w:t>
      </w:r>
    </w:p>
    <w:p w14:paraId="6AC410BB" w14:textId="5BD99BF8" w:rsidR="00230EE8" w:rsidRPr="00662B66" w:rsidRDefault="4C487E73" w:rsidP="262A56B1">
      <w:pPr>
        <w:pStyle w:val="ListParagraph"/>
        <w:numPr>
          <w:ilvl w:val="0"/>
          <w:numId w:val="5"/>
        </w:numPr>
        <w:spacing w:before="240" w:after="240"/>
        <w:rPr>
          <w:rFonts w:ascii="Open Sans" w:eastAsia="Open Sans" w:hAnsi="Open Sans" w:cs="Open Sans"/>
          <w:sz w:val="24"/>
          <w:szCs w:val="24"/>
        </w:rPr>
      </w:pPr>
      <w:r w:rsidRPr="00662B66">
        <w:rPr>
          <w:rFonts w:ascii="Open Sans" w:eastAsia="Open Sans" w:hAnsi="Open Sans" w:cs="Open Sans"/>
          <w:sz w:val="24"/>
          <w:szCs w:val="24"/>
        </w:rPr>
        <w:t>Oversight should include how AI is being used for teaching, assessment, administration and SEND support, alongside staff training needs.</w:t>
      </w:r>
    </w:p>
    <w:p w14:paraId="5AA9DDA1" w14:textId="5A3ED8C6" w:rsidR="00230EE8" w:rsidRPr="00662B66" w:rsidRDefault="4C487E73" w:rsidP="262A56B1">
      <w:pPr>
        <w:pStyle w:val="ListParagraph"/>
        <w:numPr>
          <w:ilvl w:val="0"/>
          <w:numId w:val="5"/>
        </w:numPr>
        <w:spacing w:before="240" w:after="240"/>
        <w:rPr>
          <w:rFonts w:ascii="Open Sans" w:eastAsia="Open Sans" w:hAnsi="Open Sans" w:cs="Open Sans"/>
          <w:sz w:val="24"/>
          <w:szCs w:val="24"/>
        </w:rPr>
      </w:pPr>
      <w:r w:rsidRPr="00662B66">
        <w:rPr>
          <w:rFonts w:ascii="Open Sans" w:eastAsia="Open Sans" w:hAnsi="Open Sans" w:cs="Open Sans"/>
          <w:sz w:val="24"/>
          <w:szCs w:val="24"/>
        </w:rPr>
        <w:t>Boards should be alert to safeguarding, privacy and ethical risks, and ensure school policies are updated to address them.</w:t>
      </w:r>
    </w:p>
    <w:p w14:paraId="0B0E1DEB" w14:textId="268AFD40" w:rsidR="00230EE8" w:rsidRPr="00662B66" w:rsidRDefault="4C487E73" w:rsidP="262A56B1">
      <w:pPr>
        <w:pStyle w:val="ListParagraph"/>
        <w:numPr>
          <w:ilvl w:val="0"/>
          <w:numId w:val="5"/>
        </w:numPr>
        <w:spacing w:before="240" w:after="240"/>
        <w:rPr>
          <w:rFonts w:ascii="Open Sans" w:eastAsia="Open Sans" w:hAnsi="Open Sans" w:cs="Open Sans"/>
          <w:sz w:val="24"/>
          <w:szCs w:val="24"/>
        </w:rPr>
      </w:pPr>
      <w:r w:rsidRPr="00662B66">
        <w:rPr>
          <w:rFonts w:ascii="Open Sans" w:eastAsia="Open Sans" w:hAnsi="Open Sans" w:cs="Open Sans"/>
          <w:sz w:val="24"/>
          <w:szCs w:val="24"/>
        </w:rPr>
        <w:t>Importantly, governors should consider equity: how will the school’s approach to AI support disadvantaged pupils and prevent deepening inequalities</w:t>
      </w:r>
    </w:p>
    <w:p w14:paraId="2D298527" w14:textId="6ED91A92" w:rsidR="00BB03A9" w:rsidRPr="000104F2" w:rsidRDefault="001B767B" w:rsidP="000E63EB">
      <w:pPr>
        <w:pStyle w:val="Heading2"/>
      </w:pPr>
      <w:bookmarkStart w:id="15" w:name="_Toc208170290"/>
      <w:r>
        <w:br/>
      </w:r>
      <w:r w:rsidR="315D6738" w:rsidRPr="262A56B1">
        <w:t>GCSE Results 2025</w:t>
      </w:r>
      <w:bookmarkEnd w:id="15"/>
    </w:p>
    <w:p w14:paraId="26BE0442" w14:textId="2D57B839" w:rsidR="7232BD40" w:rsidRPr="00662B66" w:rsidRDefault="008D7551" w:rsidP="262A56B1">
      <w:pPr>
        <w:rPr>
          <w:rFonts w:ascii="Open Sans" w:eastAsia="Open Sans" w:hAnsi="Open Sans" w:cs="Open Sans"/>
          <w:sz w:val="24"/>
          <w:szCs w:val="24"/>
        </w:rPr>
      </w:pPr>
      <w:r>
        <w:br/>
      </w:r>
      <w:r w:rsidR="7232BD40" w:rsidRPr="00662B66">
        <w:rPr>
          <w:rFonts w:ascii="Open Sans" w:eastAsia="Open Sans" w:hAnsi="Open Sans" w:cs="Open Sans"/>
          <w:sz w:val="24"/>
          <w:szCs w:val="24"/>
        </w:rPr>
        <w:t>This summer, more than 7 million qualification results were issued across England, spanning GCSEs, A levels and a wide range of vocational and technical qualifications. In August alone, over 860,000 results were awarded for AS and A levels, while GCSE results topped 5.6 million. Alongside these, more than 600,000 outcomes were recorded for applied generals, tech levels, technical awards and technical certificates.</w:t>
      </w:r>
    </w:p>
    <w:p w14:paraId="434E289F" w14:textId="59FF200E" w:rsidR="7232BD40" w:rsidRPr="00662B66" w:rsidRDefault="7232BD40" w:rsidP="262A56B1">
      <w:pPr>
        <w:rPr>
          <w:rFonts w:ascii="Open Sans" w:eastAsia="Open Sans" w:hAnsi="Open Sans" w:cs="Open Sans"/>
          <w:sz w:val="24"/>
          <w:szCs w:val="24"/>
        </w:rPr>
      </w:pPr>
      <w:r w:rsidRPr="00662B66">
        <w:rPr>
          <w:rFonts w:ascii="Open Sans" w:eastAsia="Open Sans" w:hAnsi="Open Sans" w:cs="Open Sans"/>
          <w:sz w:val="24"/>
          <w:szCs w:val="24"/>
        </w:rPr>
        <w:t xml:space="preserve">The national picture reveals familiar patterns. Mathematics remained the most popular A level, with over 100,000 results, followed by psychology, biology, chemistry and sociology. At GCSE, combined science continued to dominate with close to a million entries, alongside large cohorts in English, English literature, maths and history. Regional differences remain pronounced. In London, just under a third of A level entries were awarded at grade A or above, compared with less than a quarter in the </w:t>
      </w:r>
      <w:proofErr w:type="gramStart"/>
      <w:r w:rsidRPr="00662B66">
        <w:rPr>
          <w:rFonts w:ascii="Open Sans" w:eastAsia="Open Sans" w:hAnsi="Open Sans" w:cs="Open Sans"/>
          <w:sz w:val="24"/>
          <w:szCs w:val="24"/>
        </w:rPr>
        <w:t>North East</w:t>
      </w:r>
      <w:proofErr w:type="gramEnd"/>
      <w:r w:rsidRPr="00662B66">
        <w:rPr>
          <w:rFonts w:ascii="Open Sans" w:eastAsia="Open Sans" w:hAnsi="Open Sans" w:cs="Open Sans"/>
          <w:sz w:val="24"/>
          <w:szCs w:val="24"/>
        </w:rPr>
        <w:t>. A similar story played out at GCSE, with London students achieving 72 per cent of results at grade 4 or above, while the West Midlands recorded 63 per cent.</w:t>
      </w:r>
    </w:p>
    <w:p w14:paraId="3C5DCB15" w14:textId="07AA31C2" w:rsidR="7232BD40" w:rsidRPr="00662B66" w:rsidRDefault="7232BD40" w:rsidP="262A56B1">
      <w:pPr>
        <w:rPr>
          <w:rFonts w:ascii="Open Sans" w:eastAsia="Open Sans" w:hAnsi="Open Sans" w:cs="Open Sans"/>
          <w:sz w:val="24"/>
          <w:szCs w:val="24"/>
        </w:rPr>
      </w:pPr>
      <w:r w:rsidRPr="00662B66">
        <w:rPr>
          <w:rFonts w:ascii="Open Sans" w:eastAsia="Open Sans" w:hAnsi="Open Sans" w:cs="Open Sans"/>
          <w:sz w:val="24"/>
          <w:szCs w:val="24"/>
        </w:rPr>
        <w:t xml:space="preserve">Ofqual is keen to emphasise that grading standards remain stable. The aim is to ensure that the level of work required for each grade is consistent year on year, </w:t>
      </w:r>
      <w:r w:rsidRPr="00662B66">
        <w:rPr>
          <w:rFonts w:ascii="Open Sans" w:eastAsia="Open Sans" w:hAnsi="Open Sans" w:cs="Open Sans"/>
          <w:sz w:val="24"/>
          <w:szCs w:val="24"/>
        </w:rPr>
        <w:lastRenderedPageBreak/>
        <w:t>protecting comparability. Even so, the distribution of outcomes continues to reflect local challenges in pupil demographics, school context and subject uptake.</w:t>
      </w:r>
    </w:p>
    <w:p w14:paraId="34B4CC87" w14:textId="768E6C95" w:rsidR="7232BD40" w:rsidRPr="00662B66" w:rsidRDefault="7232BD40" w:rsidP="262A56B1">
      <w:pPr>
        <w:rPr>
          <w:rFonts w:ascii="Open Sans" w:eastAsia="Open Sans" w:hAnsi="Open Sans" w:cs="Open Sans"/>
          <w:sz w:val="24"/>
          <w:szCs w:val="24"/>
        </w:rPr>
      </w:pPr>
      <w:r w:rsidRPr="00662B66">
        <w:rPr>
          <w:rFonts w:ascii="Open Sans" w:eastAsia="Open Sans" w:hAnsi="Open Sans" w:cs="Open Sans"/>
          <w:sz w:val="24"/>
          <w:szCs w:val="24"/>
        </w:rPr>
        <w:t>For governors, these results provide an important backdrop. They offer a chance to reflect not only on how well schools are supporting pupils to succeed in core subjects, but also on how learners are guided towards a broad and balanced curriculum. The gaps between regions and between school types underline the importance of probing data in detail, asking what sits behind headline figures and how teaching, curriculum and intervention strategies can respond.</w:t>
      </w:r>
    </w:p>
    <w:p w14:paraId="45E00BA6" w14:textId="70168A29" w:rsidR="25266555" w:rsidRPr="000104F2" w:rsidRDefault="25266555" w:rsidP="262A56B1">
      <w:pPr>
        <w:rPr>
          <w:rFonts w:ascii="Open Sans" w:eastAsia="Open Sans" w:hAnsi="Open Sans" w:cs="Open Sans"/>
          <w:sz w:val="32"/>
          <w:szCs w:val="32"/>
        </w:rPr>
      </w:pPr>
    </w:p>
    <w:p w14:paraId="0AAD472B" w14:textId="3369F9D5" w:rsidR="5C334697" w:rsidRPr="000104F2" w:rsidRDefault="5C334697" w:rsidP="000E63EB">
      <w:pPr>
        <w:pStyle w:val="Heading2"/>
      </w:pPr>
      <w:bookmarkStart w:id="16" w:name="_Toc208170291"/>
      <w:r w:rsidRPr="262A56B1">
        <w:t>Government to crackdown on bad behaviour and boost attendance</w:t>
      </w:r>
      <w:bookmarkEnd w:id="16"/>
    </w:p>
    <w:p w14:paraId="2BEF0A8F" w14:textId="6AD3F75A" w:rsidR="69C30862" w:rsidRPr="00662B66" w:rsidRDefault="69C30862" w:rsidP="262A56B1">
      <w:pPr>
        <w:spacing w:before="240" w:after="240"/>
        <w:rPr>
          <w:rFonts w:ascii="Open Sans" w:eastAsia="Open Sans" w:hAnsi="Open Sans" w:cs="Open Sans"/>
          <w:sz w:val="24"/>
          <w:szCs w:val="24"/>
          <w:lang w:eastAsia="en-GB"/>
        </w:rPr>
      </w:pPr>
      <w:r w:rsidRPr="00662B66">
        <w:rPr>
          <w:rFonts w:ascii="Open Sans" w:eastAsia="Open Sans" w:hAnsi="Open Sans" w:cs="Open Sans"/>
          <w:sz w:val="24"/>
          <w:szCs w:val="24"/>
        </w:rPr>
        <w:t xml:space="preserve">As the new school year begins, Education Secretary Bridget Phillipson has </w:t>
      </w:r>
      <w:hyperlink r:id="rId21">
        <w:r w:rsidRPr="00662B66">
          <w:rPr>
            <w:rStyle w:val="Hyperlink"/>
            <w:rFonts w:ascii="Open Sans" w:eastAsia="Open Sans" w:hAnsi="Open Sans" w:cs="Open Sans"/>
            <w:sz w:val="24"/>
            <w:szCs w:val="24"/>
          </w:rPr>
          <w:t>launched</w:t>
        </w:r>
      </w:hyperlink>
      <w:r w:rsidRPr="00662B66">
        <w:rPr>
          <w:rFonts w:ascii="Open Sans" w:eastAsia="Open Sans" w:hAnsi="Open Sans" w:cs="Open Sans"/>
          <w:sz w:val="24"/>
          <w:szCs w:val="24"/>
        </w:rPr>
        <w:t xml:space="preserve"> a national drive to improve attendance and tackle disruptive behaviour. New data shows that seven minutes in every half hour of teaching are lost to poor behaviour, with over three-quarters of teachers saying this impacts their wellbeing.</w:t>
      </w:r>
    </w:p>
    <w:p w14:paraId="2A5A1FB4" w14:textId="3CE50565" w:rsidR="69C30862" w:rsidRPr="00662B66" w:rsidRDefault="69C3086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The government is investing in a major expansion of its RISE Attendance and Behaviour Hubs, with 800 schools – serving around 600,000 pupils – receiving support this term. Eventually, 5,000 schools will be part of the programme, with the 500 most in need benefiting from intensive targeted help. Experienced leaders such as Tom Bennett and Jayne Lowe have been appointed as Attendance and Behaviour Ambassadors to share proven strategies and shape the programme.</w:t>
      </w:r>
    </w:p>
    <w:p w14:paraId="44D7561D" w14:textId="39A3A7C3" w:rsidR="69C30862" w:rsidRPr="00662B66" w:rsidRDefault="69C3086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Last year saw the biggest improvement in school attendance in a decade, with five million more days in classrooms and 140,000 fewer pupils persistently absent. Ministers are determined to build on this momentum, warning that schools, parents and carers must all play their part in ensuring children are in class and ready to learn.</w:t>
      </w:r>
    </w:p>
    <w:p w14:paraId="69F73087" w14:textId="431173B5" w:rsidR="69C30862" w:rsidRPr="00662B66" w:rsidRDefault="69C3086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For governors, the emphasis is on culture, consistency and oversight. Governing boards will want to be assured that their school is not only monitoring absence carefully but also acting swiftly on patterns of poor behaviour. With new hubs offering practical models of success, boards can ask leaders how external expertise is being used, whether parental engagement is strong enough, and what the impact is on teaching and learning time.</w:t>
      </w:r>
    </w:p>
    <w:p w14:paraId="4C230E21" w14:textId="1AE883DC" w:rsidR="69C30862" w:rsidRPr="00662B66" w:rsidRDefault="69C30862"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The government’s forthcoming white paper will set out further plans for attendance and behaviour, alongside broader investment in breakfast clubs, mental health support, and improvements to the school estate.</w:t>
      </w:r>
    </w:p>
    <w:p w14:paraId="320AFF48" w14:textId="61BBA64B" w:rsidR="00BB03A9" w:rsidRPr="000104F2" w:rsidRDefault="1FEEF152" w:rsidP="000E63EB">
      <w:pPr>
        <w:pStyle w:val="Heading2"/>
      </w:pPr>
      <w:bookmarkStart w:id="17" w:name="_Toc208170292"/>
      <w:r w:rsidRPr="262A56B1">
        <w:lastRenderedPageBreak/>
        <w:t>Record attendance gains unlock £2bn in future earnings</w:t>
      </w:r>
      <w:bookmarkEnd w:id="17"/>
    </w:p>
    <w:p w14:paraId="568D7B0F" w14:textId="017E673D" w:rsidR="00BB03A9" w:rsidRPr="00662B66" w:rsidRDefault="008D7551"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England’s schools have recorded the biggest year-on-year improvement in attendance for a decade. Government figures show over 5 million more days spent in classrooms this year and 140,000 fewer pupils classed a persistently absent, including 45,000 children from disadvantaged backgrounds.  </w:t>
      </w:r>
      <w:r w:rsidR="068BBEB2" w:rsidRPr="00662B66">
        <w:rPr>
          <w:rFonts w:ascii="Open Sans" w:eastAsia="Open Sans" w:hAnsi="Open Sans" w:cs="Open Sans"/>
          <w:sz w:val="24"/>
          <w:szCs w:val="24"/>
        </w:rPr>
        <w:t>The Department for Education estimates this improvement alone will safeguard more than £2 billion in pupils’ future earnings, based on the long-term impact of regular attendance on learning and career opportunities. Teachers also gained back over 10,000 days that would otherwise have been spent helping pupils catch up after absence, freeing more time for whole-class teaching.</w:t>
      </w:r>
    </w:p>
    <w:p w14:paraId="130FF9EB" w14:textId="294F9926" w:rsidR="00BB03A9" w:rsidRPr="00662B66" w:rsidRDefault="068BBEB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The improvement reflects a national push on attendance, with schools now able to use upgraded AI-powered reports to compare their data with similar schools, expanded breakfast clubs in primaries, and more mental health support in schools. Specialist attendance mentors are also being rolled out, working directly with 10,000 of the most vulnerable children over three years.</w:t>
      </w:r>
    </w:p>
    <w:p w14:paraId="3C1A3850" w14:textId="23E5222B" w:rsidR="00BB03A9" w:rsidRPr="00662B66" w:rsidRDefault="068BBEB2" w:rsidP="262A56B1">
      <w:pPr>
        <w:spacing w:before="240" w:after="240" w:line="276" w:lineRule="auto"/>
        <w:rPr>
          <w:rFonts w:ascii="Open Sans" w:eastAsia="Open Sans" w:hAnsi="Open Sans" w:cs="Open Sans"/>
          <w:sz w:val="24"/>
          <w:szCs w:val="24"/>
        </w:rPr>
      </w:pPr>
      <w:r w:rsidRPr="00662B66">
        <w:rPr>
          <w:rFonts w:ascii="Open Sans" w:eastAsia="Open Sans" w:hAnsi="Open Sans" w:cs="Open Sans"/>
          <w:sz w:val="24"/>
          <w:szCs w:val="24"/>
        </w:rPr>
        <w:t>For governors, the data is a reminder of the link between attendance and long-term outcomes. Boards will want to be assured that their school is analysing the new attendance reports, acting swiftly where patterns of absence appear, and drawing on wider government initiatives such as breakfast clubs and early SEND intervention.</w:t>
      </w:r>
    </w:p>
    <w:p w14:paraId="7F1E99DA" w14:textId="32B7D124" w:rsidR="00BB03A9" w:rsidRPr="00662B66" w:rsidRDefault="068BBEB2" w:rsidP="262A56B1">
      <w:pPr>
        <w:spacing w:before="240" w:after="240" w:line="276" w:lineRule="auto"/>
        <w:rPr>
          <w:rFonts w:ascii="Open Sans" w:eastAsia="Open Sans" w:hAnsi="Open Sans" w:cs="Open Sans"/>
          <w:color w:val="0B0C0C"/>
          <w:sz w:val="24"/>
          <w:szCs w:val="24"/>
        </w:rPr>
      </w:pPr>
      <w:r w:rsidRPr="00662B66">
        <w:rPr>
          <w:rFonts w:ascii="Open Sans" w:eastAsia="Open Sans" w:hAnsi="Open Sans" w:cs="Open Sans"/>
          <w:sz w:val="24"/>
          <w:szCs w:val="24"/>
        </w:rPr>
        <w:t>The Education Secretary, Bridget Phillipson, described attendance as “non-negotiable” for breaking the link between background and success, signalling that governors should expect continued scrutiny of attendance data in the months ahead.</w:t>
      </w:r>
      <w:r w:rsidRPr="00662B66">
        <w:rPr>
          <w:sz w:val="24"/>
          <w:szCs w:val="24"/>
        </w:rPr>
        <w:br/>
      </w:r>
    </w:p>
    <w:p w14:paraId="0245AF6E" w14:textId="0A5364BD" w:rsidR="00473A1A" w:rsidRPr="000104F2" w:rsidRDefault="44E508BE" w:rsidP="000E63EB">
      <w:pPr>
        <w:pStyle w:val="Heading2"/>
        <w:rPr>
          <w:lang w:eastAsia="en-GB"/>
        </w:rPr>
      </w:pPr>
      <w:bookmarkStart w:id="18" w:name="_Toc208170293"/>
      <w:r w:rsidRPr="262A56B1">
        <w:rPr>
          <w:lang w:eastAsia="en-GB"/>
        </w:rPr>
        <w:t>Teachers to benefit from 4% pay award from September</w:t>
      </w:r>
      <w:bookmarkEnd w:id="18"/>
    </w:p>
    <w:p w14:paraId="657987F4" w14:textId="23C0B0F5" w:rsidR="25266555" w:rsidRPr="00662B66" w:rsidRDefault="25266555" w:rsidP="000E63EB">
      <w:pPr>
        <w:spacing w:line="240" w:lineRule="auto"/>
        <w:rPr>
          <w:rFonts w:ascii="Open Sans" w:eastAsia="Open Sans" w:hAnsi="Open Sans" w:cs="Open Sans"/>
          <w:sz w:val="24"/>
          <w:szCs w:val="24"/>
        </w:rPr>
      </w:pPr>
      <w:r>
        <w:br/>
      </w:r>
      <w:r w:rsidR="32343A6D" w:rsidRPr="00662B66">
        <w:rPr>
          <w:rFonts w:ascii="Open Sans" w:eastAsia="Open Sans" w:hAnsi="Open Sans" w:cs="Open Sans"/>
          <w:sz w:val="24"/>
          <w:szCs w:val="24"/>
        </w:rPr>
        <w:t>Teachers in England will see their pay rise by 4% from September, following the Education Secretary’s decision to accept the School Teachers’ Review Body’s recommendation in full. This follows last year’s 5.5% increase and is part of the government’s wider plan to recruit and retain 6,500 more teachers by the end of Parliament.</w:t>
      </w:r>
    </w:p>
    <w:p w14:paraId="226AD13C" w14:textId="04617DA7" w:rsidR="32343A6D" w:rsidRPr="00662B66" w:rsidRDefault="32343A6D" w:rsidP="262A56B1">
      <w:pPr>
        <w:rPr>
          <w:rFonts w:ascii="Open Sans" w:eastAsia="Open Sans" w:hAnsi="Open Sans" w:cs="Open Sans"/>
          <w:sz w:val="24"/>
          <w:szCs w:val="24"/>
        </w:rPr>
      </w:pPr>
      <w:r w:rsidRPr="00662B66">
        <w:rPr>
          <w:rFonts w:ascii="Open Sans" w:eastAsia="Open Sans" w:hAnsi="Open Sans" w:cs="Open Sans"/>
          <w:sz w:val="24"/>
          <w:szCs w:val="24"/>
        </w:rPr>
        <w:t>The award comes with a £615 million funding package from government, though schools will be expected to cover the first 1% of the uplift through productivity gains and smarter spending. Ministers point to examples such as energy deals already saving hundreds of schools more than a third on costs, while encouraging leaders to embrace further digital and procurement efficiencies.</w:t>
      </w:r>
    </w:p>
    <w:p w14:paraId="250908F3" w14:textId="5B72BCC9" w:rsidR="32343A6D" w:rsidRPr="00662B66" w:rsidRDefault="32343A6D" w:rsidP="262A56B1">
      <w:pPr>
        <w:rPr>
          <w:rFonts w:ascii="Open Sans" w:eastAsia="Open Sans" w:hAnsi="Open Sans" w:cs="Open Sans"/>
          <w:sz w:val="24"/>
          <w:szCs w:val="24"/>
        </w:rPr>
      </w:pPr>
      <w:r w:rsidRPr="00662B66">
        <w:rPr>
          <w:rFonts w:ascii="Open Sans" w:eastAsia="Open Sans" w:hAnsi="Open Sans" w:cs="Open Sans"/>
          <w:sz w:val="24"/>
          <w:szCs w:val="24"/>
        </w:rPr>
        <w:lastRenderedPageBreak/>
        <w:t xml:space="preserve">Alongside the </w:t>
      </w:r>
      <w:proofErr w:type="gramStart"/>
      <w:r w:rsidRPr="00662B66">
        <w:rPr>
          <w:rFonts w:ascii="Open Sans" w:eastAsia="Open Sans" w:hAnsi="Open Sans" w:cs="Open Sans"/>
          <w:sz w:val="24"/>
          <w:szCs w:val="24"/>
        </w:rPr>
        <w:t>schools</w:t>
      </w:r>
      <w:proofErr w:type="gramEnd"/>
      <w:r w:rsidRPr="00662B66">
        <w:rPr>
          <w:rFonts w:ascii="Open Sans" w:eastAsia="Open Sans" w:hAnsi="Open Sans" w:cs="Open Sans"/>
          <w:sz w:val="24"/>
          <w:szCs w:val="24"/>
        </w:rPr>
        <w:t xml:space="preserve"> settlement, £160 million is being invested in colleges and post-16 providers, targeted at hard-to-staff subjects like construction and manufacturing, where shortages could hold back economic growth.</w:t>
      </w:r>
    </w:p>
    <w:p w14:paraId="2BE40D61" w14:textId="48875BB3" w:rsidR="32343A6D" w:rsidRPr="00662B66" w:rsidRDefault="32343A6D" w:rsidP="262A56B1">
      <w:pPr>
        <w:rPr>
          <w:rFonts w:ascii="Open Sans" w:eastAsia="Open Sans" w:hAnsi="Open Sans" w:cs="Open Sans"/>
          <w:sz w:val="24"/>
          <w:szCs w:val="24"/>
        </w:rPr>
      </w:pPr>
      <w:r w:rsidRPr="00662B66">
        <w:rPr>
          <w:rFonts w:ascii="Open Sans" w:eastAsia="Open Sans" w:hAnsi="Open Sans" w:cs="Open Sans"/>
          <w:sz w:val="24"/>
          <w:szCs w:val="24"/>
        </w:rPr>
        <w:t>The Education Secretary, Bridget Phillipson, said the increase was a signal that teaching is being “restored as the highly valued profession it should be”, noting encouraging signs in teacher recruitment, particularly a 25% rise in STEM trainees.</w:t>
      </w:r>
    </w:p>
    <w:p w14:paraId="2514AEA3" w14:textId="1466405C" w:rsidR="32343A6D" w:rsidRPr="000104F2" w:rsidRDefault="32343A6D" w:rsidP="262A56B1">
      <w:pPr>
        <w:rPr>
          <w:rFonts w:ascii="Open Sans" w:eastAsia="Open Sans" w:hAnsi="Open Sans" w:cs="Open Sans"/>
          <w:sz w:val="32"/>
          <w:szCs w:val="32"/>
        </w:rPr>
      </w:pPr>
      <w:r w:rsidRPr="00662B66">
        <w:rPr>
          <w:rFonts w:ascii="Open Sans" w:eastAsia="Open Sans" w:hAnsi="Open Sans" w:cs="Open Sans"/>
          <w:sz w:val="24"/>
          <w:szCs w:val="24"/>
        </w:rPr>
        <w:t>For governors, the key issue will be affordability and impact. Boards will want assurance that the school’s budget can sustain the uplift without compromising curriculum breadth or support for pupils. Leaders should be asked how they are maximising savings opportunities while maintaining staff morale, and how pay awards are contributing to retention in shortage subjects.</w:t>
      </w:r>
    </w:p>
    <w:p w14:paraId="0CFB3795" w14:textId="49EDB6FF" w:rsidR="00BB03A9" w:rsidRPr="000104F2" w:rsidRDefault="008D7551" w:rsidP="000E63EB">
      <w:pPr>
        <w:pStyle w:val="Heading2"/>
        <w:rPr>
          <w:lang w:eastAsia="en-GB"/>
        </w:rPr>
      </w:pPr>
      <w:r>
        <w:br/>
      </w:r>
      <w:bookmarkStart w:id="19" w:name="_Toc208170294"/>
      <w:r w:rsidR="662C1CD4" w:rsidRPr="262A56B1">
        <w:rPr>
          <w:lang w:eastAsia="en-GB"/>
        </w:rPr>
        <w:t>Support staff to receive 3.2% pay rise</w:t>
      </w:r>
      <w:bookmarkEnd w:id="19"/>
    </w:p>
    <w:p w14:paraId="311BF912" w14:textId="0B14DEC3" w:rsidR="5811202E" w:rsidRPr="00662B66" w:rsidRDefault="5811202E" w:rsidP="262A56B1">
      <w:pPr>
        <w:spacing w:before="240" w:after="240"/>
        <w:rPr>
          <w:rFonts w:ascii="Open Sans" w:eastAsia="Open Sans" w:hAnsi="Open Sans" w:cs="Open Sans"/>
          <w:color w:val="0B0C0C"/>
          <w:sz w:val="24"/>
          <w:szCs w:val="24"/>
          <w:lang w:eastAsia="en-GB"/>
        </w:rPr>
      </w:pPr>
      <w:r w:rsidRPr="00662B66">
        <w:rPr>
          <w:rFonts w:ascii="Open Sans" w:eastAsia="Open Sans" w:hAnsi="Open Sans" w:cs="Open Sans"/>
          <w:sz w:val="24"/>
          <w:szCs w:val="24"/>
        </w:rPr>
        <w:t>School support staff will receive a 3.2% pay increase this year, after national employers reached agreement with two of the three sector unions, GMB and Unison. Unite has refused to accept the deal and has indicated it will support ballots for action where members want to push for more.</w:t>
      </w:r>
    </w:p>
    <w:p w14:paraId="7E86966E" w14:textId="1D286ADD" w:rsidR="5811202E" w:rsidRPr="00662B66" w:rsidRDefault="5811202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The settlement, covering support staff, carers and other council employees, was described as “reluctantly agreed” by unions who warned that many workers would still view it as a disappointment. The increase falls short of the 4% awarded to teachers earlier this year and is lower than the wider </w:t>
      </w:r>
      <w:proofErr w:type="gramStart"/>
      <w:r w:rsidRPr="00662B66">
        <w:rPr>
          <w:rFonts w:ascii="Open Sans" w:eastAsia="Open Sans" w:hAnsi="Open Sans" w:cs="Open Sans"/>
          <w:sz w:val="24"/>
          <w:szCs w:val="24"/>
        </w:rPr>
        <w:t>economy’s</w:t>
      </w:r>
      <w:proofErr w:type="gramEnd"/>
      <w:r w:rsidRPr="00662B66">
        <w:rPr>
          <w:rFonts w:ascii="Open Sans" w:eastAsia="Open Sans" w:hAnsi="Open Sans" w:cs="Open Sans"/>
          <w:sz w:val="24"/>
          <w:szCs w:val="24"/>
        </w:rPr>
        <w:t xml:space="preserve"> projected 3.7% wage growth.</w:t>
      </w:r>
    </w:p>
    <w:p w14:paraId="4229FE50" w14:textId="161E3249" w:rsidR="5811202E" w:rsidRPr="00662B66" w:rsidRDefault="5811202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 xml:space="preserve">National employers acknowledged the financial strain but argued the offer is “fair to employees”, while unions said it represents a continued </w:t>
      </w:r>
      <w:proofErr w:type="gramStart"/>
      <w:r w:rsidRPr="00662B66">
        <w:rPr>
          <w:rFonts w:ascii="Open Sans" w:eastAsia="Open Sans" w:hAnsi="Open Sans" w:cs="Open Sans"/>
          <w:sz w:val="24"/>
          <w:szCs w:val="24"/>
        </w:rPr>
        <w:t>real-terms</w:t>
      </w:r>
      <w:proofErr w:type="gramEnd"/>
      <w:r w:rsidRPr="00662B66">
        <w:rPr>
          <w:rFonts w:ascii="Open Sans" w:eastAsia="Open Sans" w:hAnsi="Open Sans" w:cs="Open Sans"/>
          <w:sz w:val="24"/>
          <w:szCs w:val="24"/>
        </w:rPr>
        <w:t xml:space="preserve"> cut after years of pay restraint. Support staff pay now begins at £23,656, compared with a starting salary of just under £33,000 for teachers in 2025–26.</w:t>
      </w:r>
    </w:p>
    <w:p w14:paraId="737AD813" w14:textId="584E4E59" w:rsidR="5811202E" w:rsidRPr="00662B66" w:rsidRDefault="5811202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For governors, the issue is twofold. First, schools will need to ensure their budgets can absorb this uplift, particularly when combined with teacher pay awards and rising supplier costs. Second, boards must recognise the importance of support staff to the life of the school. Recruitment and retention challenges are already acute, and governors should seek assurance that leaders are engaging with staff concerns and monitoring workforce pressures carefully.</w:t>
      </w:r>
    </w:p>
    <w:p w14:paraId="3CDDA00D" w14:textId="51D141E7" w:rsidR="5811202E" w:rsidRPr="00662B66" w:rsidRDefault="5811202E" w:rsidP="262A56B1">
      <w:pPr>
        <w:spacing w:before="240" w:after="240"/>
        <w:rPr>
          <w:rFonts w:ascii="Open Sans" w:eastAsia="Open Sans" w:hAnsi="Open Sans" w:cs="Open Sans"/>
          <w:sz w:val="24"/>
          <w:szCs w:val="24"/>
        </w:rPr>
      </w:pPr>
      <w:r w:rsidRPr="00662B66">
        <w:rPr>
          <w:rFonts w:ascii="Open Sans" w:eastAsia="Open Sans" w:hAnsi="Open Sans" w:cs="Open Sans"/>
          <w:sz w:val="24"/>
          <w:szCs w:val="24"/>
        </w:rPr>
        <w:t>While the deal is settled for now, the continuing discontent from Unite signals that pay and conditions for support staff may remain a flashpoint in the months ahead.</w:t>
      </w:r>
    </w:p>
    <w:p w14:paraId="16F67ECD" w14:textId="77777777" w:rsidR="0002790A" w:rsidRPr="000104F2" w:rsidRDefault="0002790A" w:rsidP="262A56B1">
      <w:pPr>
        <w:shd w:val="clear" w:color="auto" w:fill="FFFFFF" w:themeFill="background1"/>
        <w:spacing w:after="0" w:line="276" w:lineRule="auto"/>
        <w:rPr>
          <w:rFonts w:ascii="Open Sans" w:eastAsia="Open Sans" w:hAnsi="Open Sans" w:cs="Open Sans"/>
          <w:color w:val="0B0C0C"/>
          <w:kern w:val="0"/>
          <w:sz w:val="32"/>
          <w:szCs w:val="32"/>
          <w:lang w:eastAsia="en-GB"/>
          <w14:ligatures w14:val="none"/>
        </w:rPr>
      </w:pPr>
    </w:p>
    <w:p w14:paraId="78A39D04" w14:textId="61413A3A" w:rsidR="1ABBF608" w:rsidRPr="000104F2" w:rsidRDefault="1ABBF608" w:rsidP="000E63EB">
      <w:pPr>
        <w:pStyle w:val="Heading2"/>
        <w:rPr>
          <w:lang w:eastAsia="en-GB"/>
        </w:rPr>
      </w:pPr>
      <w:bookmarkStart w:id="20" w:name="_Toc208170295"/>
      <w:r w:rsidRPr="262A56B1">
        <w:rPr>
          <w:lang w:eastAsia="en-GB"/>
        </w:rPr>
        <w:t>Beyond the classroom – parental engagement and wellbeing hold the key to pupil success</w:t>
      </w:r>
      <w:bookmarkEnd w:id="20"/>
    </w:p>
    <w:p w14:paraId="6FA491BE" w14:textId="77777777" w:rsidR="0002790A" w:rsidRPr="00CF44E4" w:rsidRDefault="0002790A" w:rsidP="262A56B1">
      <w:pPr>
        <w:shd w:val="clear" w:color="auto" w:fill="FFFFFF" w:themeFill="background1"/>
        <w:spacing w:after="0" w:line="276" w:lineRule="auto"/>
        <w:rPr>
          <w:rFonts w:ascii="Open Sans" w:eastAsia="Open Sans" w:hAnsi="Open Sans" w:cs="Open Sans"/>
          <w:color w:val="0B0C0C"/>
          <w:kern w:val="0"/>
          <w:sz w:val="24"/>
          <w:szCs w:val="24"/>
          <w:lang w:eastAsia="en-GB"/>
          <w14:ligatures w14:val="none"/>
        </w:rPr>
      </w:pPr>
    </w:p>
    <w:p w14:paraId="50C52854" w14:textId="4DCD3F86" w:rsidR="561EE7A3" w:rsidRPr="00662B66" w:rsidRDefault="561EE7A3" w:rsidP="262A56B1">
      <w:pPr>
        <w:rPr>
          <w:rFonts w:ascii="Open Sans" w:eastAsia="Open Sans" w:hAnsi="Open Sans" w:cs="Open Sans"/>
          <w:sz w:val="24"/>
          <w:szCs w:val="24"/>
        </w:rPr>
      </w:pPr>
      <w:r w:rsidRPr="00662B66">
        <w:rPr>
          <w:rFonts w:ascii="Open Sans" w:eastAsia="Open Sans" w:hAnsi="Open Sans" w:cs="Open Sans"/>
          <w:sz w:val="24"/>
          <w:szCs w:val="24"/>
        </w:rPr>
        <w:t>A government-commissioned study led by the University of Cambridge has suggested that raising attainment is about far more than what happens in lessons. It found that home learning environment factors – such as parental support, behaviour, and feelings of safety in the local community – strongly influence whether pupils achieve qualifications at levels 2 and 3.</w:t>
      </w:r>
    </w:p>
    <w:p w14:paraId="3B3BB8E7" w14:textId="46BBBB18" w:rsidR="561EE7A3" w:rsidRPr="00662B66" w:rsidRDefault="561EE7A3" w:rsidP="262A56B1">
      <w:pPr>
        <w:rPr>
          <w:rFonts w:ascii="Open Sans" w:eastAsia="Open Sans" w:hAnsi="Open Sans" w:cs="Open Sans"/>
          <w:sz w:val="24"/>
          <w:szCs w:val="24"/>
        </w:rPr>
      </w:pPr>
      <w:r w:rsidRPr="00662B66">
        <w:rPr>
          <w:rFonts w:ascii="Open Sans" w:eastAsia="Open Sans" w:hAnsi="Open Sans" w:cs="Open Sans"/>
          <w:sz w:val="24"/>
          <w:szCs w:val="24"/>
        </w:rPr>
        <w:t>The research highlights that children eligible for free school meals, those who feel unsafe in their neighbourhood, or who display anti-social behaviour are less likely to succeed. By contrast, pupils whose parents encouraged homework and maintained warm, supportive relationships were more likely to achieve well.</w:t>
      </w:r>
    </w:p>
    <w:p w14:paraId="2B82D876" w14:textId="5F664E3D" w:rsidR="006322B5" w:rsidRPr="000E63EB" w:rsidRDefault="561EE7A3" w:rsidP="000E63EB">
      <w:pPr>
        <w:rPr>
          <w:rFonts w:ascii="Open Sans" w:eastAsia="Open Sans" w:hAnsi="Open Sans" w:cs="Open Sans"/>
          <w:sz w:val="24"/>
          <w:szCs w:val="24"/>
        </w:rPr>
      </w:pPr>
      <w:r w:rsidRPr="00662B66">
        <w:rPr>
          <w:rFonts w:ascii="Open Sans" w:eastAsia="Open Sans" w:hAnsi="Open Sans" w:cs="Open Sans"/>
          <w:sz w:val="24"/>
          <w:szCs w:val="24"/>
        </w:rPr>
        <w:t xml:space="preserve">The study calls for behaviour interventions that are restorative rather than punitive, especially for pupils at risk of exclusion, and for emotional wellbeing to be prioritised alongside exam outcomes. It also recommends parent workshops in communities where parental education is low, greater access to counselling and conflict resolution programmes, and even the use of AI to personalise support for pupils most in </w:t>
      </w:r>
      <w:r w:rsidR="00A169B6" w:rsidRPr="00662B66">
        <w:rPr>
          <w:rFonts w:ascii="Open Sans" w:eastAsia="Open Sans" w:hAnsi="Open Sans" w:cs="Open Sans"/>
          <w:sz w:val="24"/>
          <w:szCs w:val="24"/>
        </w:rPr>
        <w:t>need. For</w:t>
      </w:r>
      <w:r w:rsidRPr="00662B66">
        <w:rPr>
          <w:rFonts w:ascii="Open Sans" w:eastAsia="Open Sans" w:hAnsi="Open Sans" w:cs="Open Sans"/>
          <w:sz w:val="24"/>
          <w:szCs w:val="24"/>
        </w:rPr>
        <w:t xml:space="preserve"> governors, this research underlines the importance of looking beyond raw attainment data and considering the wider ecosystem that supports children. Governing boards should ask leaders how restorative approaches to behaviour</w:t>
      </w:r>
      <w:r w:rsidR="0779759E" w:rsidRPr="00662B66">
        <w:rPr>
          <w:rFonts w:ascii="Open Sans" w:eastAsia="Open Sans" w:hAnsi="Open Sans" w:cs="Open Sans"/>
          <w:sz w:val="24"/>
          <w:szCs w:val="24"/>
        </w:rPr>
        <w:t xml:space="preserve"> </w:t>
      </w:r>
      <w:r w:rsidRPr="00662B66">
        <w:rPr>
          <w:rFonts w:ascii="Open Sans" w:eastAsia="Open Sans" w:hAnsi="Open Sans" w:cs="Open Sans"/>
          <w:sz w:val="24"/>
          <w:szCs w:val="24"/>
        </w:rPr>
        <w:t>are being embedded, whether pupils have sufficient access to wellbeing support, and how the school engages parents in meaningful ways. Boards may also wish to explore partnerships with local services or community organisations to create safer, more supportive environments for young people.</w:t>
      </w:r>
      <w:r w:rsidR="0002790A">
        <w:br/>
      </w:r>
    </w:p>
    <w:p w14:paraId="4F31FC7C" w14:textId="11181802" w:rsidR="00522387" w:rsidRPr="000104F2" w:rsidRDefault="00742BA0" w:rsidP="000E63EB">
      <w:pPr>
        <w:pStyle w:val="Heading2"/>
        <w:rPr>
          <w:lang w:eastAsia="en-GB"/>
        </w:rPr>
      </w:pPr>
      <w:bookmarkStart w:id="21" w:name="_Toc208170296"/>
      <w:bookmarkStart w:id="22" w:name="_Hlk176189194"/>
      <w:r w:rsidRPr="262A56B1">
        <w:rPr>
          <w:lang w:eastAsia="en-GB"/>
        </w:rPr>
        <w:t>Where schools’ responsibilities begin and end</w:t>
      </w:r>
      <w:bookmarkEnd w:id="21"/>
      <w:r w:rsidR="00067F63" w:rsidRPr="262A56B1">
        <w:rPr>
          <w:lang w:eastAsia="en-GB"/>
        </w:rPr>
        <w:t xml:space="preserve"> </w:t>
      </w:r>
    </w:p>
    <w:p w14:paraId="2036EB61" w14:textId="4207928A" w:rsidR="006322B5" w:rsidRPr="00662B66" w:rsidRDefault="00067F63" w:rsidP="262A56B1">
      <w:pPr>
        <w:rPr>
          <w:rFonts w:ascii="Open Sans" w:eastAsia="Open Sans" w:hAnsi="Open Sans" w:cs="Open Sans"/>
          <w:sz w:val="24"/>
          <w:szCs w:val="24"/>
        </w:rPr>
      </w:pPr>
      <w:r w:rsidRPr="00662B66">
        <w:rPr>
          <w:rFonts w:ascii="Open Sans" w:eastAsia="Open Sans" w:hAnsi="Open Sans" w:cs="Open Sans"/>
          <w:sz w:val="24"/>
          <w:szCs w:val="24"/>
        </w:rPr>
        <w:t>S</w:t>
      </w:r>
      <w:r w:rsidR="006322B5" w:rsidRPr="00662B66">
        <w:rPr>
          <w:rFonts w:ascii="Open Sans" w:eastAsia="Open Sans" w:hAnsi="Open Sans" w:cs="Open Sans"/>
          <w:sz w:val="24"/>
          <w:szCs w:val="24"/>
        </w:rPr>
        <w:t>A new “roadmap” from the Association of School and College Leaders (ASCL) is urging government to be clearer about what schools should and shouldn’t be expected to do as other public services struggle.</w:t>
      </w:r>
    </w:p>
    <w:p w14:paraId="7228A027" w14:textId="2DB12D47" w:rsidR="006322B5" w:rsidRPr="00662B66" w:rsidRDefault="006322B5" w:rsidP="262A56B1">
      <w:pPr>
        <w:rPr>
          <w:rFonts w:ascii="Open Sans" w:eastAsia="Open Sans" w:hAnsi="Open Sans" w:cs="Open Sans"/>
          <w:sz w:val="24"/>
          <w:szCs w:val="24"/>
        </w:rPr>
      </w:pPr>
      <w:r w:rsidRPr="00662B66">
        <w:rPr>
          <w:rFonts w:ascii="Open Sans" w:eastAsia="Open Sans" w:hAnsi="Open Sans" w:cs="Open Sans"/>
          <w:sz w:val="24"/>
          <w:szCs w:val="24"/>
        </w:rPr>
        <w:t>The report follows a year-long consultation with 60 school leaders. It notes that while schools are already stretched delivering their core role, they are increasingly being asked to step in where health, social care, or community services fall short – from running food banks to helping families with housing. ASCL warns this is “not sustainable” without proper funding or recognition.</w:t>
      </w:r>
    </w:p>
    <w:p w14:paraId="3DE0BCA2" w14:textId="48047E00" w:rsidR="006322B5" w:rsidRPr="00662B66" w:rsidRDefault="006322B5" w:rsidP="262A56B1">
      <w:pPr>
        <w:rPr>
          <w:rFonts w:ascii="Open Sans" w:eastAsia="Open Sans" w:hAnsi="Open Sans" w:cs="Open Sans"/>
          <w:sz w:val="24"/>
          <w:szCs w:val="24"/>
        </w:rPr>
      </w:pPr>
      <w:r w:rsidRPr="00662B66">
        <w:rPr>
          <w:rFonts w:ascii="Open Sans" w:eastAsia="Open Sans" w:hAnsi="Open Sans" w:cs="Open Sans"/>
          <w:sz w:val="24"/>
          <w:szCs w:val="24"/>
        </w:rPr>
        <w:t>The roadmap sets out three categories:</w:t>
      </w:r>
    </w:p>
    <w:p w14:paraId="4055A072" w14:textId="7A44D1DA" w:rsidR="006322B5" w:rsidRPr="00662B66" w:rsidRDefault="006322B5" w:rsidP="262A56B1">
      <w:pPr>
        <w:pStyle w:val="ListParagraph"/>
        <w:numPr>
          <w:ilvl w:val="0"/>
          <w:numId w:val="30"/>
        </w:numPr>
        <w:rPr>
          <w:rFonts w:ascii="Open Sans" w:eastAsia="Open Sans" w:hAnsi="Open Sans" w:cs="Open Sans"/>
          <w:sz w:val="24"/>
          <w:szCs w:val="24"/>
        </w:rPr>
      </w:pPr>
      <w:r w:rsidRPr="00662B66">
        <w:rPr>
          <w:rFonts w:ascii="Open Sans" w:eastAsia="Open Sans" w:hAnsi="Open Sans" w:cs="Open Sans"/>
          <w:sz w:val="24"/>
          <w:szCs w:val="24"/>
        </w:rPr>
        <w:lastRenderedPageBreak/>
        <w:t>Core responsibilities (which schools must deliver): curriculum, safeguarding, attendance, pastoral support, assessment and leadership.</w:t>
      </w:r>
    </w:p>
    <w:p w14:paraId="7F77D18B" w14:textId="336B45C6" w:rsidR="006322B5" w:rsidRPr="00662B66" w:rsidRDefault="006322B5" w:rsidP="262A56B1">
      <w:pPr>
        <w:pStyle w:val="ListParagraph"/>
        <w:numPr>
          <w:ilvl w:val="0"/>
          <w:numId w:val="30"/>
        </w:numPr>
        <w:rPr>
          <w:rFonts w:ascii="Open Sans" w:eastAsia="Open Sans" w:hAnsi="Open Sans" w:cs="Open Sans"/>
          <w:sz w:val="24"/>
          <w:szCs w:val="24"/>
        </w:rPr>
      </w:pPr>
      <w:r w:rsidRPr="00662B66">
        <w:rPr>
          <w:rFonts w:ascii="Open Sans" w:eastAsia="Open Sans" w:hAnsi="Open Sans" w:cs="Open Sans"/>
          <w:sz w:val="24"/>
          <w:szCs w:val="24"/>
        </w:rPr>
        <w:t>Conditional responsibilities (which schools might reasonably take on if funded): mental and physical health support for pupils, access to technology, complaints handling, personal hygiene, sexual health.</w:t>
      </w:r>
    </w:p>
    <w:p w14:paraId="3AF7E9DA" w14:textId="7462A4EA" w:rsidR="00522387" w:rsidRPr="00662B66" w:rsidRDefault="006322B5" w:rsidP="00637EA8">
      <w:pPr>
        <w:pStyle w:val="ListParagraph"/>
        <w:numPr>
          <w:ilvl w:val="0"/>
          <w:numId w:val="30"/>
        </w:numPr>
        <w:ind w:left="714" w:hanging="357"/>
        <w:contextualSpacing w:val="0"/>
        <w:rPr>
          <w:rFonts w:ascii="Open Sans" w:eastAsia="Open Sans" w:hAnsi="Open Sans" w:cs="Open Sans"/>
          <w:sz w:val="24"/>
          <w:szCs w:val="24"/>
        </w:rPr>
      </w:pPr>
      <w:r w:rsidRPr="00662B66">
        <w:rPr>
          <w:rFonts w:ascii="Open Sans" w:eastAsia="Open Sans" w:hAnsi="Open Sans" w:cs="Open Sans"/>
          <w:sz w:val="24"/>
          <w:szCs w:val="24"/>
        </w:rPr>
        <w:t xml:space="preserve">Beyond-school responsibilities (which schools should not be expected to provide): family health support, nappy changing, food banks, housing or benefits advice, and behaviour management outside school </w:t>
      </w:r>
      <w:proofErr w:type="gramStart"/>
      <w:r w:rsidRPr="00662B66">
        <w:rPr>
          <w:rFonts w:ascii="Open Sans" w:eastAsia="Open Sans" w:hAnsi="Open Sans" w:cs="Open Sans"/>
          <w:sz w:val="24"/>
          <w:szCs w:val="24"/>
        </w:rPr>
        <w:t>hours</w:t>
      </w:r>
      <w:r w:rsidR="001B767B" w:rsidRPr="00662B66">
        <w:rPr>
          <w:rFonts w:ascii="Open Sans" w:eastAsia="Open Sans" w:hAnsi="Open Sans" w:cs="Open Sans"/>
          <w:sz w:val="24"/>
          <w:szCs w:val="24"/>
        </w:rPr>
        <w:t xml:space="preserve"> </w:t>
      </w:r>
      <w:r w:rsidRPr="00662B66">
        <w:rPr>
          <w:rFonts w:ascii="Open Sans" w:eastAsia="Open Sans" w:hAnsi="Open Sans" w:cs="Open Sans"/>
          <w:sz w:val="24"/>
          <w:szCs w:val="24"/>
        </w:rPr>
        <w:t>.</w:t>
      </w:r>
      <w:r w:rsidR="00067F63" w:rsidRPr="00662B66">
        <w:rPr>
          <w:rFonts w:ascii="Open Sans" w:eastAsia="Open Sans" w:hAnsi="Open Sans" w:cs="Open Sans"/>
          <w:sz w:val="24"/>
          <w:szCs w:val="24"/>
        </w:rPr>
        <w:t>The</w:t>
      </w:r>
      <w:proofErr w:type="gramEnd"/>
      <w:r w:rsidR="00067F63" w:rsidRPr="00662B66">
        <w:rPr>
          <w:rFonts w:ascii="Open Sans" w:eastAsia="Open Sans" w:hAnsi="Open Sans" w:cs="Open Sans"/>
          <w:sz w:val="24"/>
          <w:szCs w:val="24"/>
        </w:rPr>
        <w:t xml:space="preserve"> new scheme is a step toward creating a comprehensive early education system. To support this, the government plans to use primary school classrooms to establish new nurseries and extend the early years stronger practice hubs programme until at least March 2025.</w:t>
      </w:r>
    </w:p>
    <w:p w14:paraId="341D441B" w14:textId="0FB39554" w:rsidR="00CF0E12" w:rsidRPr="00637EA8" w:rsidRDefault="003478EE" w:rsidP="000E63EB">
      <w:pPr>
        <w:pStyle w:val="Heading2"/>
        <w:rPr>
          <w:sz w:val="24"/>
          <w:szCs w:val="24"/>
          <w:lang w:eastAsia="en-GB"/>
        </w:rPr>
      </w:pPr>
      <w:bookmarkStart w:id="23" w:name="_Toc208170297"/>
      <w:bookmarkEnd w:id="22"/>
      <w:r w:rsidRPr="262A56B1">
        <w:rPr>
          <w:lang w:eastAsia="en-GB"/>
        </w:rPr>
        <w:t>Surge in suspensions and exclusions raises questions about support for vulnerable pupils</w:t>
      </w:r>
      <w:bookmarkEnd w:id="23"/>
      <w:r>
        <w:br/>
      </w:r>
    </w:p>
    <w:p w14:paraId="4276BC0D" w14:textId="7C9A0EC0" w:rsidR="0049463F" w:rsidRPr="00662B66" w:rsidRDefault="0049463F" w:rsidP="262A56B1">
      <w:p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t>New Department for Education statistics show school suspensions and exclusions have reached their highest levels since 2006. In 2023/24 there were almost 955,000 suspensions, up 21% on the previous year, and nearly 11,000 permanent exclusions, a 16% rise. The most common reason given was persistent disruptive behaviour.</w:t>
      </w:r>
      <w:r w:rsidRPr="00662B66">
        <w:rPr>
          <w:sz w:val="24"/>
          <w:szCs w:val="24"/>
        </w:rPr>
        <w:br/>
      </w:r>
    </w:p>
    <w:p w14:paraId="60190740" w14:textId="7CC17CAA" w:rsidR="0049463F" w:rsidRPr="00662B66" w:rsidRDefault="0049463F" w:rsidP="262A56B1">
      <w:p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t xml:space="preserve">While </w:t>
      </w:r>
      <w:proofErr w:type="gramStart"/>
      <w:r w:rsidRPr="00662B66">
        <w:rPr>
          <w:rFonts w:ascii="Open Sans" w:eastAsia="Open Sans" w:hAnsi="Open Sans" w:cs="Open Sans"/>
          <w:sz w:val="24"/>
          <w:szCs w:val="24"/>
        </w:rPr>
        <w:t>the majority of</w:t>
      </w:r>
      <w:proofErr w:type="gramEnd"/>
      <w:r w:rsidRPr="00662B66">
        <w:rPr>
          <w:rFonts w:ascii="Open Sans" w:eastAsia="Open Sans" w:hAnsi="Open Sans" w:cs="Open Sans"/>
          <w:sz w:val="24"/>
          <w:szCs w:val="24"/>
        </w:rPr>
        <w:t xml:space="preserve"> suspensions remain in secondary schools, the sharp increase in primary exclusions is a particular concern. More than 100,000 primary pupils were suspended last year, and most of them were already receiving SEND support. Research suggests pupils excluded in primary school are far less likely to achieve passes in GCSE English and maths, underlining the long-term impact.</w:t>
      </w:r>
      <w:r w:rsidRPr="00662B66">
        <w:rPr>
          <w:sz w:val="24"/>
          <w:szCs w:val="24"/>
        </w:rPr>
        <w:br/>
      </w:r>
    </w:p>
    <w:p w14:paraId="3B381BDC" w14:textId="77777777" w:rsidR="0049463F" w:rsidRPr="00662B66" w:rsidRDefault="0049463F" w:rsidP="262A56B1">
      <w:p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t>The data also highlights clear disparities. Pupils with SEND are three times more likely to be suspended, while those on free school meals account for 60% of suspensions despite being only a quarter of the school population. Roma children continue to have the highest rates of all ethnic groups.</w:t>
      </w:r>
    </w:p>
    <w:p w14:paraId="56AED793" w14:textId="084FE893" w:rsidR="0049463F" w:rsidRPr="00662B66" w:rsidRDefault="001B767B" w:rsidP="262A56B1">
      <w:pPr>
        <w:shd w:val="clear" w:color="auto" w:fill="FFFFFF" w:themeFill="background1"/>
        <w:spacing w:after="0" w:line="276" w:lineRule="auto"/>
        <w:rPr>
          <w:rFonts w:ascii="Open Sans" w:eastAsia="Open Sans" w:hAnsi="Open Sans" w:cs="Open Sans"/>
          <w:sz w:val="24"/>
          <w:szCs w:val="24"/>
        </w:rPr>
      </w:pPr>
      <w:r w:rsidRPr="00662B66">
        <w:rPr>
          <w:sz w:val="24"/>
          <w:szCs w:val="24"/>
        </w:rPr>
        <w:br/>
      </w:r>
      <w:r w:rsidR="0049463F" w:rsidRPr="00662B66">
        <w:rPr>
          <w:rFonts w:ascii="Open Sans" w:eastAsia="Open Sans" w:hAnsi="Open Sans" w:cs="Open Sans"/>
          <w:sz w:val="24"/>
          <w:szCs w:val="24"/>
        </w:rPr>
        <w:t>The government has pledged reforms, including new attendance and behaviour hubs for 500 schools, expansion of school-based mental health support, and earlier help for children with speech, ADHD and autism needs.</w:t>
      </w:r>
      <w:r w:rsidRPr="00662B66">
        <w:rPr>
          <w:sz w:val="24"/>
          <w:szCs w:val="24"/>
        </w:rPr>
        <w:br/>
      </w:r>
    </w:p>
    <w:p w14:paraId="0C90F61A" w14:textId="77777777" w:rsidR="0049463F" w:rsidRPr="00662B66" w:rsidRDefault="0049463F" w:rsidP="262A56B1">
      <w:p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b/>
          <w:bCs/>
          <w:sz w:val="24"/>
          <w:szCs w:val="24"/>
        </w:rPr>
        <w:t>Governor takeaways</w:t>
      </w:r>
    </w:p>
    <w:p w14:paraId="303DF2CD" w14:textId="77777777" w:rsidR="0049463F" w:rsidRPr="00662B66" w:rsidRDefault="0049463F" w:rsidP="262A56B1">
      <w:pPr>
        <w:numPr>
          <w:ilvl w:val="0"/>
          <w:numId w:val="33"/>
        </w:num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lastRenderedPageBreak/>
        <w:t>Governors should ask leaders how behaviour is monitored, reported and supported, particularly for pupils with SEND.</w:t>
      </w:r>
    </w:p>
    <w:p w14:paraId="53987485" w14:textId="77777777" w:rsidR="0049463F" w:rsidRPr="00662B66" w:rsidRDefault="0049463F" w:rsidP="262A56B1">
      <w:pPr>
        <w:numPr>
          <w:ilvl w:val="0"/>
          <w:numId w:val="33"/>
        </w:num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t>Scrutinise whether early intervention and restorative approaches are being used to reduce exclusions.</w:t>
      </w:r>
    </w:p>
    <w:p w14:paraId="1ABAE830" w14:textId="77777777" w:rsidR="0049463F" w:rsidRPr="00662B66" w:rsidRDefault="0049463F" w:rsidP="262A56B1">
      <w:pPr>
        <w:numPr>
          <w:ilvl w:val="0"/>
          <w:numId w:val="33"/>
        </w:num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t>Consider whether relationships with parents and external agencies are strong enough to ensure joined-up support.</w:t>
      </w:r>
    </w:p>
    <w:p w14:paraId="0F6A3310" w14:textId="77777777" w:rsidR="0049463F" w:rsidRPr="00662B66" w:rsidRDefault="0049463F" w:rsidP="262A56B1">
      <w:pPr>
        <w:numPr>
          <w:ilvl w:val="0"/>
          <w:numId w:val="33"/>
        </w:numPr>
        <w:shd w:val="clear" w:color="auto" w:fill="FFFFFF" w:themeFill="background1"/>
        <w:spacing w:after="0" w:line="276" w:lineRule="auto"/>
        <w:rPr>
          <w:rFonts w:ascii="Open Sans" w:eastAsia="Open Sans" w:hAnsi="Open Sans" w:cs="Open Sans"/>
          <w:sz w:val="24"/>
          <w:szCs w:val="24"/>
        </w:rPr>
      </w:pPr>
      <w:r w:rsidRPr="00662B66">
        <w:rPr>
          <w:rFonts w:ascii="Open Sans" w:eastAsia="Open Sans" w:hAnsi="Open Sans" w:cs="Open Sans"/>
          <w:sz w:val="24"/>
          <w:szCs w:val="24"/>
        </w:rPr>
        <w:t>Monitor exclusion and suspension data closely, including patterns by age, SEND, disadvantage and ethnicity, and challenge leaders on the steps being taken in response.</w:t>
      </w:r>
    </w:p>
    <w:p w14:paraId="5B7E0EB7" w14:textId="2074493E" w:rsidR="005A7F9A" w:rsidRPr="000104F2" w:rsidRDefault="005A7F9A" w:rsidP="262A56B1">
      <w:pPr>
        <w:shd w:val="clear" w:color="auto" w:fill="FFFFFF" w:themeFill="background1"/>
        <w:spacing w:after="0" w:line="276" w:lineRule="auto"/>
        <w:rPr>
          <w:rFonts w:ascii="Open Sans" w:eastAsia="Open Sans" w:hAnsi="Open Sans" w:cs="Open Sans"/>
          <w:sz w:val="32"/>
          <w:szCs w:val="32"/>
        </w:rPr>
      </w:pPr>
    </w:p>
    <w:sectPr w:rsidR="005A7F9A" w:rsidRPr="000104F2" w:rsidSect="00AE73D9">
      <w:headerReference w:type="default" r:id="rId22"/>
      <w:footerReference w:type="default" r:id="rId23"/>
      <w:pgSz w:w="11906" w:h="16838"/>
      <w:pgMar w:top="1440" w:right="1440" w:bottom="1135" w:left="851" w:header="708" w:footer="2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5AA7C" w14:textId="77777777" w:rsidR="00A94D2B" w:rsidRDefault="00A94D2B" w:rsidP="00763BA5">
      <w:pPr>
        <w:spacing w:after="0" w:line="240" w:lineRule="auto"/>
      </w:pPr>
      <w:r>
        <w:separator/>
      </w:r>
    </w:p>
  </w:endnote>
  <w:endnote w:type="continuationSeparator" w:id="0">
    <w:p w14:paraId="215B1596" w14:textId="77777777" w:rsidR="00A94D2B" w:rsidRDefault="00A94D2B" w:rsidP="00763BA5">
      <w:pPr>
        <w:spacing w:after="0" w:line="240" w:lineRule="auto"/>
      </w:pPr>
      <w:r>
        <w:continuationSeparator/>
      </w:r>
    </w:p>
  </w:endnote>
  <w:endnote w:type="continuationNotice" w:id="1">
    <w:p w14:paraId="4E299E09" w14:textId="77777777" w:rsidR="00A94D2B" w:rsidRDefault="00A94D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w:altName w:val="Calibri"/>
    <w:charset w:val="00"/>
    <w:family w:val="auto"/>
    <w:pitch w:val="variable"/>
    <w:sig w:usb0="A00000AF" w:usb1="50000048" w:usb2="00000000" w:usb3="00000000" w:csb0="00000119"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F1DBD" w14:textId="3FF12C89" w:rsidR="007F7DCC" w:rsidRPr="007F7DCC" w:rsidRDefault="007F7DCC" w:rsidP="003D6449">
    <w:pPr>
      <w:pStyle w:val="Footer"/>
      <w:tabs>
        <w:tab w:val="clear" w:pos="9026"/>
        <w:tab w:val="left" w:pos="5387"/>
        <w:tab w:val="left" w:pos="6096"/>
      </w:tabs>
      <w:ind w:right="-897"/>
      <w:rPr>
        <w:color w:val="F7B6D2"/>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E12AD" w14:textId="77777777" w:rsidR="00A94D2B" w:rsidRDefault="00A94D2B" w:rsidP="00763BA5">
      <w:pPr>
        <w:spacing w:after="0" w:line="240" w:lineRule="auto"/>
      </w:pPr>
      <w:r>
        <w:separator/>
      </w:r>
    </w:p>
  </w:footnote>
  <w:footnote w:type="continuationSeparator" w:id="0">
    <w:p w14:paraId="2F344CEF" w14:textId="77777777" w:rsidR="00A94D2B" w:rsidRDefault="00A94D2B" w:rsidP="00763BA5">
      <w:pPr>
        <w:spacing w:after="0" w:line="240" w:lineRule="auto"/>
      </w:pPr>
      <w:r>
        <w:continuationSeparator/>
      </w:r>
    </w:p>
  </w:footnote>
  <w:footnote w:type="continuationNotice" w:id="1">
    <w:p w14:paraId="15193AFC" w14:textId="77777777" w:rsidR="00A94D2B" w:rsidRDefault="00A94D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F3770" w14:textId="77777777" w:rsidR="00E0677A" w:rsidRDefault="00E0677A" w:rsidP="00E0677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250"/>
    <w:multiLevelType w:val="multilevel"/>
    <w:tmpl w:val="87900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F13956"/>
    <w:multiLevelType w:val="multilevel"/>
    <w:tmpl w:val="AD0AE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C3E73"/>
    <w:multiLevelType w:val="multilevel"/>
    <w:tmpl w:val="064C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C06FF1"/>
    <w:multiLevelType w:val="hybridMultilevel"/>
    <w:tmpl w:val="A80C414C"/>
    <w:lvl w:ilvl="0" w:tplc="600049B8">
      <w:start w:val="1"/>
      <w:numFmt w:val="bullet"/>
      <w:lvlText w:val=""/>
      <w:lvlJc w:val="left"/>
      <w:pPr>
        <w:ind w:left="720" w:hanging="360"/>
      </w:pPr>
      <w:rPr>
        <w:rFonts w:ascii="Symbol" w:hAnsi="Symbol" w:hint="default"/>
      </w:rPr>
    </w:lvl>
    <w:lvl w:ilvl="1" w:tplc="962A3F94">
      <w:start w:val="1"/>
      <w:numFmt w:val="bullet"/>
      <w:lvlText w:val="o"/>
      <w:lvlJc w:val="left"/>
      <w:pPr>
        <w:ind w:left="1440" w:hanging="360"/>
      </w:pPr>
      <w:rPr>
        <w:rFonts w:ascii="Courier New" w:hAnsi="Courier New" w:hint="default"/>
      </w:rPr>
    </w:lvl>
    <w:lvl w:ilvl="2" w:tplc="A2589642">
      <w:start w:val="1"/>
      <w:numFmt w:val="bullet"/>
      <w:lvlText w:val=""/>
      <w:lvlJc w:val="left"/>
      <w:pPr>
        <w:ind w:left="2160" w:hanging="360"/>
      </w:pPr>
      <w:rPr>
        <w:rFonts w:ascii="Wingdings" w:hAnsi="Wingdings" w:hint="default"/>
      </w:rPr>
    </w:lvl>
    <w:lvl w:ilvl="3" w:tplc="DACE8E64">
      <w:start w:val="1"/>
      <w:numFmt w:val="bullet"/>
      <w:lvlText w:val=""/>
      <w:lvlJc w:val="left"/>
      <w:pPr>
        <w:ind w:left="2880" w:hanging="360"/>
      </w:pPr>
      <w:rPr>
        <w:rFonts w:ascii="Symbol" w:hAnsi="Symbol" w:hint="default"/>
      </w:rPr>
    </w:lvl>
    <w:lvl w:ilvl="4" w:tplc="0DD05BCE">
      <w:start w:val="1"/>
      <w:numFmt w:val="bullet"/>
      <w:lvlText w:val="o"/>
      <w:lvlJc w:val="left"/>
      <w:pPr>
        <w:ind w:left="3600" w:hanging="360"/>
      </w:pPr>
      <w:rPr>
        <w:rFonts w:ascii="Courier New" w:hAnsi="Courier New" w:hint="default"/>
      </w:rPr>
    </w:lvl>
    <w:lvl w:ilvl="5" w:tplc="63D8C15E">
      <w:start w:val="1"/>
      <w:numFmt w:val="bullet"/>
      <w:lvlText w:val=""/>
      <w:lvlJc w:val="left"/>
      <w:pPr>
        <w:ind w:left="4320" w:hanging="360"/>
      </w:pPr>
      <w:rPr>
        <w:rFonts w:ascii="Wingdings" w:hAnsi="Wingdings" w:hint="default"/>
      </w:rPr>
    </w:lvl>
    <w:lvl w:ilvl="6" w:tplc="A3A09E86">
      <w:start w:val="1"/>
      <w:numFmt w:val="bullet"/>
      <w:lvlText w:val=""/>
      <w:lvlJc w:val="left"/>
      <w:pPr>
        <w:ind w:left="5040" w:hanging="360"/>
      </w:pPr>
      <w:rPr>
        <w:rFonts w:ascii="Symbol" w:hAnsi="Symbol" w:hint="default"/>
      </w:rPr>
    </w:lvl>
    <w:lvl w:ilvl="7" w:tplc="22767F14">
      <w:start w:val="1"/>
      <w:numFmt w:val="bullet"/>
      <w:lvlText w:val="o"/>
      <w:lvlJc w:val="left"/>
      <w:pPr>
        <w:ind w:left="5760" w:hanging="360"/>
      </w:pPr>
      <w:rPr>
        <w:rFonts w:ascii="Courier New" w:hAnsi="Courier New" w:hint="default"/>
      </w:rPr>
    </w:lvl>
    <w:lvl w:ilvl="8" w:tplc="8F0C416C">
      <w:start w:val="1"/>
      <w:numFmt w:val="bullet"/>
      <w:lvlText w:val=""/>
      <w:lvlJc w:val="left"/>
      <w:pPr>
        <w:ind w:left="6480" w:hanging="360"/>
      </w:pPr>
      <w:rPr>
        <w:rFonts w:ascii="Wingdings" w:hAnsi="Wingdings" w:hint="default"/>
      </w:rPr>
    </w:lvl>
  </w:abstractNum>
  <w:abstractNum w:abstractNumId="4" w15:restartNumberingAfterBreak="0">
    <w:nsid w:val="0CD74778"/>
    <w:multiLevelType w:val="multilevel"/>
    <w:tmpl w:val="1B2E3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159233"/>
    <w:multiLevelType w:val="hybridMultilevel"/>
    <w:tmpl w:val="2F786A7A"/>
    <w:lvl w:ilvl="0" w:tplc="6804ED66">
      <w:start w:val="1"/>
      <w:numFmt w:val="bullet"/>
      <w:lvlText w:val=""/>
      <w:lvlJc w:val="left"/>
      <w:pPr>
        <w:ind w:left="720" w:hanging="360"/>
      </w:pPr>
      <w:rPr>
        <w:rFonts w:ascii="Symbol" w:hAnsi="Symbol" w:hint="default"/>
      </w:rPr>
    </w:lvl>
    <w:lvl w:ilvl="1" w:tplc="0066A7EA">
      <w:start w:val="1"/>
      <w:numFmt w:val="bullet"/>
      <w:lvlText w:val="o"/>
      <w:lvlJc w:val="left"/>
      <w:pPr>
        <w:ind w:left="1440" w:hanging="360"/>
      </w:pPr>
      <w:rPr>
        <w:rFonts w:ascii="Courier New" w:hAnsi="Courier New" w:hint="default"/>
      </w:rPr>
    </w:lvl>
    <w:lvl w:ilvl="2" w:tplc="348C430C">
      <w:start w:val="1"/>
      <w:numFmt w:val="bullet"/>
      <w:lvlText w:val=""/>
      <w:lvlJc w:val="left"/>
      <w:pPr>
        <w:ind w:left="2160" w:hanging="360"/>
      </w:pPr>
      <w:rPr>
        <w:rFonts w:ascii="Wingdings" w:hAnsi="Wingdings" w:hint="default"/>
      </w:rPr>
    </w:lvl>
    <w:lvl w:ilvl="3" w:tplc="779E6E22">
      <w:start w:val="1"/>
      <w:numFmt w:val="bullet"/>
      <w:lvlText w:val=""/>
      <w:lvlJc w:val="left"/>
      <w:pPr>
        <w:ind w:left="2880" w:hanging="360"/>
      </w:pPr>
      <w:rPr>
        <w:rFonts w:ascii="Symbol" w:hAnsi="Symbol" w:hint="default"/>
      </w:rPr>
    </w:lvl>
    <w:lvl w:ilvl="4" w:tplc="86025C64">
      <w:start w:val="1"/>
      <w:numFmt w:val="bullet"/>
      <w:lvlText w:val="o"/>
      <w:lvlJc w:val="left"/>
      <w:pPr>
        <w:ind w:left="3600" w:hanging="360"/>
      </w:pPr>
      <w:rPr>
        <w:rFonts w:ascii="Courier New" w:hAnsi="Courier New" w:hint="default"/>
      </w:rPr>
    </w:lvl>
    <w:lvl w:ilvl="5" w:tplc="E5DCB3E0">
      <w:start w:val="1"/>
      <w:numFmt w:val="bullet"/>
      <w:lvlText w:val=""/>
      <w:lvlJc w:val="left"/>
      <w:pPr>
        <w:ind w:left="4320" w:hanging="360"/>
      </w:pPr>
      <w:rPr>
        <w:rFonts w:ascii="Wingdings" w:hAnsi="Wingdings" w:hint="default"/>
      </w:rPr>
    </w:lvl>
    <w:lvl w:ilvl="6" w:tplc="0C265288">
      <w:start w:val="1"/>
      <w:numFmt w:val="bullet"/>
      <w:lvlText w:val=""/>
      <w:lvlJc w:val="left"/>
      <w:pPr>
        <w:ind w:left="5040" w:hanging="360"/>
      </w:pPr>
      <w:rPr>
        <w:rFonts w:ascii="Symbol" w:hAnsi="Symbol" w:hint="default"/>
      </w:rPr>
    </w:lvl>
    <w:lvl w:ilvl="7" w:tplc="9D183E2C">
      <w:start w:val="1"/>
      <w:numFmt w:val="bullet"/>
      <w:lvlText w:val="o"/>
      <w:lvlJc w:val="left"/>
      <w:pPr>
        <w:ind w:left="5760" w:hanging="360"/>
      </w:pPr>
      <w:rPr>
        <w:rFonts w:ascii="Courier New" w:hAnsi="Courier New" w:hint="default"/>
      </w:rPr>
    </w:lvl>
    <w:lvl w:ilvl="8" w:tplc="7252138C">
      <w:start w:val="1"/>
      <w:numFmt w:val="bullet"/>
      <w:lvlText w:val=""/>
      <w:lvlJc w:val="left"/>
      <w:pPr>
        <w:ind w:left="6480" w:hanging="360"/>
      </w:pPr>
      <w:rPr>
        <w:rFonts w:ascii="Wingdings" w:hAnsi="Wingdings" w:hint="default"/>
      </w:rPr>
    </w:lvl>
  </w:abstractNum>
  <w:abstractNum w:abstractNumId="6" w15:restartNumberingAfterBreak="0">
    <w:nsid w:val="0DE11E0F"/>
    <w:multiLevelType w:val="multilevel"/>
    <w:tmpl w:val="9B382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D2220"/>
    <w:multiLevelType w:val="multilevel"/>
    <w:tmpl w:val="E05E0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746086"/>
    <w:multiLevelType w:val="multilevel"/>
    <w:tmpl w:val="8480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8AB6DB"/>
    <w:multiLevelType w:val="hybridMultilevel"/>
    <w:tmpl w:val="7FB4C470"/>
    <w:lvl w:ilvl="0" w:tplc="8946EADE">
      <w:start w:val="1"/>
      <w:numFmt w:val="bullet"/>
      <w:lvlText w:val=""/>
      <w:lvlJc w:val="left"/>
      <w:pPr>
        <w:ind w:left="720" w:hanging="360"/>
      </w:pPr>
      <w:rPr>
        <w:rFonts w:ascii="Symbol" w:hAnsi="Symbol" w:hint="default"/>
      </w:rPr>
    </w:lvl>
    <w:lvl w:ilvl="1" w:tplc="E7F67246">
      <w:start w:val="1"/>
      <w:numFmt w:val="bullet"/>
      <w:lvlText w:val="o"/>
      <w:lvlJc w:val="left"/>
      <w:pPr>
        <w:ind w:left="1440" w:hanging="360"/>
      </w:pPr>
      <w:rPr>
        <w:rFonts w:ascii="Courier New" w:hAnsi="Courier New" w:hint="default"/>
      </w:rPr>
    </w:lvl>
    <w:lvl w:ilvl="2" w:tplc="6E009588">
      <w:start w:val="1"/>
      <w:numFmt w:val="bullet"/>
      <w:lvlText w:val=""/>
      <w:lvlJc w:val="left"/>
      <w:pPr>
        <w:ind w:left="2160" w:hanging="360"/>
      </w:pPr>
      <w:rPr>
        <w:rFonts w:ascii="Wingdings" w:hAnsi="Wingdings" w:hint="default"/>
      </w:rPr>
    </w:lvl>
    <w:lvl w:ilvl="3" w:tplc="04687766">
      <w:start w:val="1"/>
      <w:numFmt w:val="bullet"/>
      <w:lvlText w:val=""/>
      <w:lvlJc w:val="left"/>
      <w:pPr>
        <w:ind w:left="2880" w:hanging="360"/>
      </w:pPr>
      <w:rPr>
        <w:rFonts w:ascii="Symbol" w:hAnsi="Symbol" w:hint="default"/>
      </w:rPr>
    </w:lvl>
    <w:lvl w:ilvl="4" w:tplc="E5D6F23C">
      <w:start w:val="1"/>
      <w:numFmt w:val="bullet"/>
      <w:lvlText w:val="o"/>
      <w:lvlJc w:val="left"/>
      <w:pPr>
        <w:ind w:left="3600" w:hanging="360"/>
      </w:pPr>
      <w:rPr>
        <w:rFonts w:ascii="Courier New" w:hAnsi="Courier New" w:hint="default"/>
      </w:rPr>
    </w:lvl>
    <w:lvl w:ilvl="5" w:tplc="B21EACC2">
      <w:start w:val="1"/>
      <w:numFmt w:val="bullet"/>
      <w:lvlText w:val=""/>
      <w:lvlJc w:val="left"/>
      <w:pPr>
        <w:ind w:left="4320" w:hanging="360"/>
      </w:pPr>
      <w:rPr>
        <w:rFonts w:ascii="Wingdings" w:hAnsi="Wingdings" w:hint="default"/>
      </w:rPr>
    </w:lvl>
    <w:lvl w:ilvl="6" w:tplc="13A85D82">
      <w:start w:val="1"/>
      <w:numFmt w:val="bullet"/>
      <w:lvlText w:val=""/>
      <w:lvlJc w:val="left"/>
      <w:pPr>
        <w:ind w:left="5040" w:hanging="360"/>
      </w:pPr>
      <w:rPr>
        <w:rFonts w:ascii="Symbol" w:hAnsi="Symbol" w:hint="default"/>
      </w:rPr>
    </w:lvl>
    <w:lvl w:ilvl="7" w:tplc="A2C86774">
      <w:start w:val="1"/>
      <w:numFmt w:val="bullet"/>
      <w:lvlText w:val="o"/>
      <w:lvlJc w:val="left"/>
      <w:pPr>
        <w:ind w:left="5760" w:hanging="360"/>
      </w:pPr>
      <w:rPr>
        <w:rFonts w:ascii="Courier New" w:hAnsi="Courier New" w:hint="default"/>
      </w:rPr>
    </w:lvl>
    <w:lvl w:ilvl="8" w:tplc="4894D9A4">
      <w:start w:val="1"/>
      <w:numFmt w:val="bullet"/>
      <w:lvlText w:val=""/>
      <w:lvlJc w:val="left"/>
      <w:pPr>
        <w:ind w:left="6480" w:hanging="360"/>
      </w:pPr>
      <w:rPr>
        <w:rFonts w:ascii="Wingdings" w:hAnsi="Wingdings" w:hint="default"/>
      </w:rPr>
    </w:lvl>
  </w:abstractNum>
  <w:abstractNum w:abstractNumId="10" w15:restartNumberingAfterBreak="0">
    <w:nsid w:val="184B32E7"/>
    <w:multiLevelType w:val="multilevel"/>
    <w:tmpl w:val="064C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80EE86"/>
    <w:multiLevelType w:val="hybridMultilevel"/>
    <w:tmpl w:val="AE047412"/>
    <w:lvl w:ilvl="0" w:tplc="4EA44BAA">
      <w:start w:val="1"/>
      <w:numFmt w:val="bullet"/>
      <w:lvlText w:val=""/>
      <w:lvlJc w:val="left"/>
      <w:pPr>
        <w:ind w:left="720" w:hanging="360"/>
      </w:pPr>
      <w:rPr>
        <w:rFonts w:ascii="Symbol" w:hAnsi="Symbol" w:hint="default"/>
      </w:rPr>
    </w:lvl>
    <w:lvl w:ilvl="1" w:tplc="350C813C">
      <w:start w:val="1"/>
      <w:numFmt w:val="bullet"/>
      <w:lvlText w:val="o"/>
      <w:lvlJc w:val="left"/>
      <w:pPr>
        <w:ind w:left="1440" w:hanging="360"/>
      </w:pPr>
      <w:rPr>
        <w:rFonts w:ascii="Courier New" w:hAnsi="Courier New" w:hint="default"/>
      </w:rPr>
    </w:lvl>
    <w:lvl w:ilvl="2" w:tplc="67AE07FC">
      <w:start w:val="1"/>
      <w:numFmt w:val="bullet"/>
      <w:lvlText w:val=""/>
      <w:lvlJc w:val="left"/>
      <w:pPr>
        <w:ind w:left="2160" w:hanging="360"/>
      </w:pPr>
      <w:rPr>
        <w:rFonts w:ascii="Wingdings" w:hAnsi="Wingdings" w:hint="default"/>
      </w:rPr>
    </w:lvl>
    <w:lvl w:ilvl="3" w:tplc="A162BD58">
      <w:start w:val="1"/>
      <w:numFmt w:val="bullet"/>
      <w:lvlText w:val=""/>
      <w:lvlJc w:val="left"/>
      <w:pPr>
        <w:ind w:left="2880" w:hanging="360"/>
      </w:pPr>
      <w:rPr>
        <w:rFonts w:ascii="Symbol" w:hAnsi="Symbol" w:hint="default"/>
      </w:rPr>
    </w:lvl>
    <w:lvl w:ilvl="4" w:tplc="64743E48">
      <w:start w:val="1"/>
      <w:numFmt w:val="bullet"/>
      <w:lvlText w:val="o"/>
      <w:lvlJc w:val="left"/>
      <w:pPr>
        <w:ind w:left="3600" w:hanging="360"/>
      </w:pPr>
      <w:rPr>
        <w:rFonts w:ascii="Courier New" w:hAnsi="Courier New" w:hint="default"/>
      </w:rPr>
    </w:lvl>
    <w:lvl w:ilvl="5" w:tplc="C8923786">
      <w:start w:val="1"/>
      <w:numFmt w:val="bullet"/>
      <w:lvlText w:val=""/>
      <w:lvlJc w:val="left"/>
      <w:pPr>
        <w:ind w:left="4320" w:hanging="360"/>
      </w:pPr>
      <w:rPr>
        <w:rFonts w:ascii="Wingdings" w:hAnsi="Wingdings" w:hint="default"/>
      </w:rPr>
    </w:lvl>
    <w:lvl w:ilvl="6" w:tplc="8B525056">
      <w:start w:val="1"/>
      <w:numFmt w:val="bullet"/>
      <w:lvlText w:val=""/>
      <w:lvlJc w:val="left"/>
      <w:pPr>
        <w:ind w:left="5040" w:hanging="360"/>
      </w:pPr>
      <w:rPr>
        <w:rFonts w:ascii="Symbol" w:hAnsi="Symbol" w:hint="default"/>
      </w:rPr>
    </w:lvl>
    <w:lvl w:ilvl="7" w:tplc="5EC4E456">
      <w:start w:val="1"/>
      <w:numFmt w:val="bullet"/>
      <w:lvlText w:val="o"/>
      <w:lvlJc w:val="left"/>
      <w:pPr>
        <w:ind w:left="5760" w:hanging="360"/>
      </w:pPr>
      <w:rPr>
        <w:rFonts w:ascii="Courier New" w:hAnsi="Courier New" w:hint="default"/>
      </w:rPr>
    </w:lvl>
    <w:lvl w:ilvl="8" w:tplc="407C6672">
      <w:start w:val="1"/>
      <w:numFmt w:val="bullet"/>
      <w:lvlText w:val=""/>
      <w:lvlJc w:val="left"/>
      <w:pPr>
        <w:ind w:left="6480" w:hanging="360"/>
      </w:pPr>
      <w:rPr>
        <w:rFonts w:ascii="Wingdings" w:hAnsi="Wingdings" w:hint="default"/>
      </w:rPr>
    </w:lvl>
  </w:abstractNum>
  <w:abstractNum w:abstractNumId="12" w15:restartNumberingAfterBreak="0">
    <w:nsid w:val="19C61D2D"/>
    <w:multiLevelType w:val="multilevel"/>
    <w:tmpl w:val="DA163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32051A"/>
    <w:multiLevelType w:val="hybridMultilevel"/>
    <w:tmpl w:val="EF30C234"/>
    <w:lvl w:ilvl="0" w:tplc="F47243B8">
      <w:start w:val="1"/>
      <w:numFmt w:val="bullet"/>
      <w:lvlText w:val=""/>
      <w:lvlJc w:val="left"/>
      <w:pPr>
        <w:ind w:left="720" w:hanging="360"/>
      </w:pPr>
      <w:rPr>
        <w:rFonts w:ascii="Symbol" w:hAnsi="Symbol" w:hint="default"/>
      </w:rPr>
    </w:lvl>
    <w:lvl w:ilvl="1" w:tplc="3E48C1F8">
      <w:start w:val="1"/>
      <w:numFmt w:val="bullet"/>
      <w:lvlText w:val="o"/>
      <w:lvlJc w:val="left"/>
      <w:pPr>
        <w:ind w:left="1440" w:hanging="360"/>
      </w:pPr>
      <w:rPr>
        <w:rFonts w:ascii="Courier New" w:hAnsi="Courier New" w:hint="default"/>
      </w:rPr>
    </w:lvl>
    <w:lvl w:ilvl="2" w:tplc="01E40864">
      <w:start w:val="1"/>
      <w:numFmt w:val="bullet"/>
      <w:lvlText w:val=""/>
      <w:lvlJc w:val="left"/>
      <w:pPr>
        <w:ind w:left="2160" w:hanging="360"/>
      </w:pPr>
      <w:rPr>
        <w:rFonts w:ascii="Wingdings" w:hAnsi="Wingdings" w:hint="default"/>
      </w:rPr>
    </w:lvl>
    <w:lvl w:ilvl="3" w:tplc="26806C84">
      <w:start w:val="1"/>
      <w:numFmt w:val="bullet"/>
      <w:lvlText w:val=""/>
      <w:lvlJc w:val="left"/>
      <w:pPr>
        <w:ind w:left="2880" w:hanging="360"/>
      </w:pPr>
      <w:rPr>
        <w:rFonts w:ascii="Symbol" w:hAnsi="Symbol" w:hint="default"/>
      </w:rPr>
    </w:lvl>
    <w:lvl w:ilvl="4" w:tplc="6F26A43C">
      <w:start w:val="1"/>
      <w:numFmt w:val="bullet"/>
      <w:lvlText w:val="o"/>
      <w:lvlJc w:val="left"/>
      <w:pPr>
        <w:ind w:left="3600" w:hanging="360"/>
      </w:pPr>
      <w:rPr>
        <w:rFonts w:ascii="Courier New" w:hAnsi="Courier New" w:hint="default"/>
      </w:rPr>
    </w:lvl>
    <w:lvl w:ilvl="5" w:tplc="FA923DD6">
      <w:start w:val="1"/>
      <w:numFmt w:val="bullet"/>
      <w:lvlText w:val=""/>
      <w:lvlJc w:val="left"/>
      <w:pPr>
        <w:ind w:left="4320" w:hanging="360"/>
      </w:pPr>
      <w:rPr>
        <w:rFonts w:ascii="Wingdings" w:hAnsi="Wingdings" w:hint="default"/>
      </w:rPr>
    </w:lvl>
    <w:lvl w:ilvl="6" w:tplc="BF9EBF62">
      <w:start w:val="1"/>
      <w:numFmt w:val="bullet"/>
      <w:lvlText w:val=""/>
      <w:lvlJc w:val="left"/>
      <w:pPr>
        <w:ind w:left="5040" w:hanging="360"/>
      </w:pPr>
      <w:rPr>
        <w:rFonts w:ascii="Symbol" w:hAnsi="Symbol" w:hint="default"/>
      </w:rPr>
    </w:lvl>
    <w:lvl w:ilvl="7" w:tplc="B69C100E">
      <w:start w:val="1"/>
      <w:numFmt w:val="bullet"/>
      <w:lvlText w:val="o"/>
      <w:lvlJc w:val="left"/>
      <w:pPr>
        <w:ind w:left="5760" w:hanging="360"/>
      </w:pPr>
      <w:rPr>
        <w:rFonts w:ascii="Courier New" w:hAnsi="Courier New" w:hint="default"/>
      </w:rPr>
    </w:lvl>
    <w:lvl w:ilvl="8" w:tplc="59489A6E">
      <w:start w:val="1"/>
      <w:numFmt w:val="bullet"/>
      <w:lvlText w:val=""/>
      <w:lvlJc w:val="left"/>
      <w:pPr>
        <w:ind w:left="6480" w:hanging="360"/>
      </w:pPr>
      <w:rPr>
        <w:rFonts w:ascii="Wingdings" w:hAnsi="Wingdings" w:hint="default"/>
      </w:rPr>
    </w:lvl>
  </w:abstractNum>
  <w:abstractNum w:abstractNumId="14" w15:restartNumberingAfterBreak="0">
    <w:nsid w:val="25BFFF15"/>
    <w:multiLevelType w:val="hybridMultilevel"/>
    <w:tmpl w:val="8DAEC2D2"/>
    <w:lvl w:ilvl="0" w:tplc="886C2392">
      <w:start w:val="1"/>
      <w:numFmt w:val="bullet"/>
      <w:lvlText w:val=""/>
      <w:lvlJc w:val="left"/>
      <w:pPr>
        <w:ind w:left="720" w:hanging="360"/>
      </w:pPr>
      <w:rPr>
        <w:rFonts w:ascii="Symbol" w:hAnsi="Symbol" w:hint="default"/>
      </w:rPr>
    </w:lvl>
    <w:lvl w:ilvl="1" w:tplc="FD343812">
      <w:start w:val="1"/>
      <w:numFmt w:val="bullet"/>
      <w:lvlText w:val="o"/>
      <w:lvlJc w:val="left"/>
      <w:pPr>
        <w:ind w:left="1440" w:hanging="360"/>
      </w:pPr>
      <w:rPr>
        <w:rFonts w:ascii="Courier New" w:hAnsi="Courier New" w:hint="default"/>
      </w:rPr>
    </w:lvl>
    <w:lvl w:ilvl="2" w:tplc="93EC3F4C">
      <w:start w:val="1"/>
      <w:numFmt w:val="bullet"/>
      <w:lvlText w:val=""/>
      <w:lvlJc w:val="left"/>
      <w:pPr>
        <w:ind w:left="2160" w:hanging="360"/>
      </w:pPr>
      <w:rPr>
        <w:rFonts w:ascii="Wingdings" w:hAnsi="Wingdings" w:hint="default"/>
      </w:rPr>
    </w:lvl>
    <w:lvl w:ilvl="3" w:tplc="D9BCAA54">
      <w:start w:val="1"/>
      <w:numFmt w:val="bullet"/>
      <w:lvlText w:val=""/>
      <w:lvlJc w:val="left"/>
      <w:pPr>
        <w:ind w:left="2880" w:hanging="360"/>
      </w:pPr>
      <w:rPr>
        <w:rFonts w:ascii="Symbol" w:hAnsi="Symbol" w:hint="default"/>
      </w:rPr>
    </w:lvl>
    <w:lvl w:ilvl="4" w:tplc="0974F8B4">
      <w:start w:val="1"/>
      <w:numFmt w:val="bullet"/>
      <w:lvlText w:val="o"/>
      <w:lvlJc w:val="left"/>
      <w:pPr>
        <w:ind w:left="3600" w:hanging="360"/>
      </w:pPr>
      <w:rPr>
        <w:rFonts w:ascii="Courier New" w:hAnsi="Courier New" w:hint="default"/>
      </w:rPr>
    </w:lvl>
    <w:lvl w:ilvl="5" w:tplc="C7A8F966">
      <w:start w:val="1"/>
      <w:numFmt w:val="bullet"/>
      <w:lvlText w:val=""/>
      <w:lvlJc w:val="left"/>
      <w:pPr>
        <w:ind w:left="4320" w:hanging="360"/>
      </w:pPr>
      <w:rPr>
        <w:rFonts w:ascii="Wingdings" w:hAnsi="Wingdings" w:hint="default"/>
      </w:rPr>
    </w:lvl>
    <w:lvl w:ilvl="6" w:tplc="5180202A">
      <w:start w:val="1"/>
      <w:numFmt w:val="bullet"/>
      <w:lvlText w:val=""/>
      <w:lvlJc w:val="left"/>
      <w:pPr>
        <w:ind w:left="5040" w:hanging="360"/>
      </w:pPr>
      <w:rPr>
        <w:rFonts w:ascii="Symbol" w:hAnsi="Symbol" w:hint="default"/>
      </w:rPr>
    </w:lvl>
    <w:lvl w:ilvl="7" w:tplc="70420202">
      <w:start w:val="1"/>
      <w:numFmt w:val="bullet"/>
      <w:lvlText w:val="o"/>
      <w:lvlJc w:val="left"/>
      <w:pPr>
        <w:ind w:left="5760" w:hanging="360"/>
      </w:pPr>
      <w:rPr>
        <w:rFonts w:ascii="Courier New" w:hAnsi="Courier New" w:hint="default"/>
      </w:rPr>
    </w:lvl>
    <w:lvl w:ilvl="8" w:tplc="6EEAA392">
      <w:start w:val="1"/>
      <w:numFmt w:val="bullet"/>
      <w:lvlText w:val=""/>
      <w:lvlJc w:val="left"/>
      <w:pPr>
        <w:ind w:left="6480" w:hanging="360"/>
      </w:pPr>
      <w:rPr>
        <w:rFonts w:ascii="Wingdings" w:hAnsi="Wingdings" w:hint="default"/>
      </w:rPr>
    </w:lvl>
  </w:abstractNum>
  <w:abstractNum w:abstractNumId="15" w15:restartNumberingAfterBreak="0">
    <w:nsid w:val="2E581D21"/>
    <w:multiLevelType w:val="multilevel"/>
    <w:tmpl w:val="7EDC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6B3421"/>
    <w:multiLevelType w:val="multilevel"/>
    <w:tmpl w:val="FD76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A2644A"/>
    <w:multiLevelType w:val="multilevel"/>
    <w:tmpl w:val="5B02F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7C26AD"/>
    <w:multiLevelType w:val="multilevel"/>
    <w:tmpl w:val="EE585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A8F50"/>
    <w:multiLevelType w:val="hybridMultilevel"/>
    <w:tmpl w:val="960CEC82"/>
    <w:lvl w:ilvl="0" w:tplc="EADA31D8">
      <w:start w:val="1"/>
      <w:numFmt w:val="bullet"/>
      <w:lvlText w:val=""/>
      <w:lvlJc w:val="left"/>
      <w:pPr>
        <w:ind w:left="720" w:hanging="360"/>
      </w:pPr>
      <w:rPr>
        <w:rFonts w:ascii="Symbol" w:hAnsi="Symbol" w:hint="default"/>
      </w:rPr>
    </w:lvl>
    <w:lvl w:ilvl="1" w:tplc="93C0A252">
      <w:start w:val="1"/>
      <w:numFmt w:val="bullet"/>
      <w:lvlText w:val="o"/>
      <w:lvlJc w:val="left"/>
      <w:pPr>
        <w:ind w:left="1440" w:hanging="360"/>
      </w:pPr>
      <w:rPr>
        <w:rFonts w:ascii="Courier New" w:hAnsi="Courier New" w:hint="default"/>
      </w:rPr>
    </w:lvl>
    <w:lvl w:ilvl="2" w:tplc="AF96A92A">
      <w:start w:val="1"/>
      <w:numFmt w:val="bullet"/>
      <w:lvlText w:val=""/>
      <w:lvlJc w:val="left"/>
      <w:pPr>
        <w:ind w:left="2160" w:hanging="360"/>
      </w:pPr>
      <w:rPr>
        <w:rFonts w:ascii="Wingdings" w:hAnsi="Wingdings" w:hint="default"/>
      </w:rPr>
    </w:lvl>
    <w:lvl w:ilvl="3" w:tplc="63D07F10">
      <w:start w:val="1"/>
      <w:numFmt w:val="bullet"/>
      <w:lvlText w:val=""/>
      <w:lvlJc w:val="left"/>
      <w:pPr>
        <w:ind w:left="2880" w:hanging="360"/>
      </w:pPr>
      <w:rPr>
        <w:rFonts w:ascii="Symbol" w:hAnsi="Symbol" w:hint="default"/>
      </w:rPr>
    </w:lvl>
    <w:lvl w:ilvl="4" w:tplc="1C38E2F8">
      <w:start w:val="1"/>
      <w:numFmt w:val="bullet"/>
      <w:lvlText w:val="o"/>
      <w:lvlJc w:val="left"/>
      <w:pPr>
        <w:ind w:left="3600" w:hanging="360"/>
      </w:pPr>
      <w:rPr>
        <w:rFonts w:ascii="Courier New" w:hAnsi="Courier New" w:hint="default"/>
      </w:rPr>
    </w:lvl>
    <w:lvl w:ilvl="5" w:tplc="F978F49E">
      <w:start w:val="1"/>
      <w:numFmt w:val="bullet"/>
      <w:lvlText w:val=""/>
      <w:lvlJc w:val="left"/>
      <w:pPr>
        <w:ind w:left="4320" w:hanging="360"/>
      </w:pPr>
      <w:rPr>
        <w:rFonts w:ascii="Wingdings" w:hAnsi="Wingdings" w:hint="default"/>
      </w:rPr>
    </w:lvl>
    <w:lvl w:ilvl="6" w:tplc="07A8F9DC">
      <w:start w:val="1"/>
      <w:numFmt w:val="bullet"/>
      <w:lvlText w:val=""/>
      <w:lvlJc w:val="left"/>
      <w:pPr>
        <w:ind w:left="5040" w:hanging="360"/>
      </w:pPr>
      <w:rPr>
        <w:rFonts w:ascii="Symbol" w:hAnsi="Symbol" w:hint="default"/>
      </w:rPr>
    </w:lvl>
    <w:lvl w:ilvl="7" w:tplc="F91A005C">
      <w:start w:val="1"/>
      <w:numFmt w:val="bullet"/>
      <w:lvlText w:val="o"/>
      <w:lvlJc w:val="left"/>
      <w:pPr>
        <w:ind w:left="5760" w:hanging="360"/>
      </w:pPr>
      <w:rPr>
        <w:rFonts w:ascii="Courier New" w:hAnsi="Courier New" w:hint="default"/>
      </w:rPr>
    </w:lvl>
    <w:lvl w:ilvl="8" w:tplc="0F6296F2">
      <w:start w:val="1"/>
      <w:numFmt w:val="bullet"/>
      <w:lvlText w:val=""/>
      <w:lvlJc w:val="left"/>
      <w:pPr>
        <w:ind w:left="6480" w:hanging="360"/>
      </w:pPr>
      <w:rPr>
        <w:rFonts w:ascii="Wingdings" w:hAnsi="Wingdings" w:hint="default"/>
      </w:rPr>
    </w:lvl>
  </w:abstractNum>
  <w:abstractNum w:abstractNumId="20" w15:restartNumberingAfterBreak="0">
    <w:nsid w:val="451C46A4"/>
    <w:multiLevelType w:val="hybridMultilevel"/>
    <w:tmpl w:val="EDA683EA"/>
    <w:lvl w:ilvl="0" w:tplc="4976BEE0">
      <w:start w:val="1"/>
      <w:numFmt w:val="bullet"/>
      <w:lvlText w:val=""/>
      <w:lvlJc w:val="left"/>
      <w:pPr>
        <w:ind w:left="720" w:hanging="360"/>
      </w:pPr>
      <w:rPr>
        <w:rFonts w:ascii="Symbol" w:hAnsi="Symbol" w:hint="default"/>
      </w:rPr>
    </w:lvl>
    <w:lvl w:ilvl="1" w:tplc="314C837E">
      <w:start w:val="1"/>
      <w:numFmt w:val="bullet"/>
      <w:lvlText w:val="o"/>
      <w:lvlJc w:val="left"/>
      <w:pPr>
        <w:ind w:left="1440" w:hanging="360"/>
      </w:pPr>
      <w:rPr>
        <w:rFonts w:ascii="Courier New" w:hAnsi="Courier New" w:hint="default"/>
      </w:rPr>
    </w:lvl>
    <w:lvl w:ilvl="2" w:tplc="08E0F43E">
      <w:start w:val="1"/>
      <w:numFmt w:val="bullet"/>
      <w:lvlText w:val=""/>
      <w:lvlJc w:val="left"/>
      <w:pPr>
        <w:ind w:left="2160" w:hanging="360"/>
      </w:pPr>
      <w:rPr>
        <w:rFonts w:ascii="Wingdings" w:hAnsi="Wingdings" w:hint="default"/>
      </w:rPr>
    </w:lvl>
    <w:lvl w:ilvl="3" w:tplc="9F5AD6EE">
      <w:start w:val="1"/>
      <w:numFmt w:val="bullet"/>
      <w:lvlText w:val=""/>
      <w:lvlJc w:val="left"/>
      <w:pPr>
        <w:ind w:left="2880" w:hanging="360"/>
      </w:pPr>
      <w:rPr>
        <w:rFonts w:ascii="Symbol" w:hAnsi="Symbol" w:hint="default"/>
      </w:rPr>
    </w:lvl>
    <w:lvl w:ilvl="4" w:tplc="12FCCC12">
      <w:start w:val="1"/>
      <w:numFmt w:val="bullet"/>
      <w:lvlText w:val="o"/>
      <w:lvlJc w:val="left"/>
      <w:pPr>
        <w:ind w:left="3600" w:hanging="360"/>
      </w:pPr>
      <w:rPr>
        <w:rFonts w:ascii="Courier New" w:hAnsi="Courier New" w:hint="default"/>
      </w:rPr>
    </w:lvl>
    <w:lvl w:ilvl="5" w:tplc="5738712C">
      <w:start w:val="1"/>
      <w:numFmt w:val="bullet"/>
      <w:lvlText w:val=""/>
      <w:lvlJc w:val="left"/>
      <w:pPr>
        <w:ind w:left="4320" w:hanging="360"/>
      </w:pPr>
      <w:rPr>
        <w:rFonts w:ascii="Wingdings" w:hAnsi="Wingdings" w:hint="default"/>
      </w:rPr>
    </w:lvl>
    <w:lvl w:ilvl="6" w:tplc="314A753A">
      <w:start w:val="1"/>
      <w:numFmt w:val="bullet"/>
      <w:lvlText w:val=""/>
      <w:lvlJc w:val="left"/>
      <w:pPr>
        <w:ind w:left="5040" w:hanging="360"/>
      </w:pPr>
      <w:rPr>
        <w:rFonts w:ascii="Symbol" w:hAnsi="Symbol" w:hint="default"/>
      </w:rPr>
    </w:lvl>
    <w:lvl w:ilvl="7" w:tplc="CC2067C2">
      <w:start w:val="1"/>
      <w:numFmt w:val="bullet"/>
      <w:lvlText w:val="o"/>
      <w:lvlJc w:val="left"/>
      <w:pPr>
        <w:ind w:left="5760" w:hanging="360"/>
      </w:pPr>
      <w:rPr>
        <w:rFonts w:ascii="Courier New" w:hAnsi="Courier New" w:hint="default"/>
      </w:rPr>
    </w:lvl>
    <w:lvl w:ilvl="8" w:tplc="E8628568">
      <w:start w:val="1"/>
      <w:numFmt w:val="bullet"/>
      <w:lvlText w:val=""/>
      <w:lvlJc w:val="left"/>
      <w:pPr>
        <w:ind w:left="6480" w:hanging="360"/>
      </w:pPr>
      <w:rPr>
        <w:rFonts w:ascii="Wingdings" w:hAnsi="Wingdings" w:hint="default"/>
      </w:rPr>
    </w:lvl>
  </w:abstractNum>
  <w:abstractNum w:abstractNumId="21" w15:restartNumberingAfterBreak="0">
    <w:nsid w:val="49A220D3"/>
    <w:multiLevelType w:val="hybridMultilevel"/>
    <w:tmpl w:val="1042F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FC0C8E"/>
    <w:multiLevelType w:val="multilevel"/>
    <w:tmpl w:val="064CD6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BE6559D"/>
    <w:multiLevelType w:val="hybridMultilevel"/>
    <w:tmpl w:val="80E8BDF6"/>
    <w:lvl w:ilvl="0" w:tplc="0046FE8E">
      <w:start w:val="1"/>
      <w:numFmt w:val="bullet"/>
      <w:lvlText w:val=""/>
      <w:lvlJc w:val="left"/>
      <w:pPr>
        <w:ind w:left="720" w:hanging="360"/>
      </w:pPr>
      <w:rPr>
        <w:rFonts w:ascii="Symbol" w:hAnsi="Symbol" w:hint="default"/>
      </w:rPr>
    </w:lvl>
    <w:lvl w:ilvl="1" w:tplc="2E12EA54">
      <w:start w:val="1"/>
      <w:numFmt w:val="bullet"/>
      <w:lvlText w:val="o"/>
      <w:lvlJc w:val="left"/>
      <w:pPr>
        <w:ind w:left="1440" w:hanging="360"/>
      </w:pPr>
      <w:rPr>
        <w:rFonts w:ascii="Courier New" w:hAnsi="Courier New" w:hint="default"/>
      </w:rPr>
    </w:lvl>
    <w:lvl w:ilvl="2" w:tplc="2BB04E16">
      <w:start w:val="1"/>
      <w:numFmt w:val="bullet"/>
      <w:lvlText w:val=""/>
      <w:lvlJc w:val="left"/>
      <w:pPr>
        <w:ind w:left="2160" w:hanging="360"/>
      </w:pPr>
      <w:rPr>
        <w:rFonts w:ascii="Wingdings" w:hAnsi="Wingdings" w:hint="default"/>
      </w:rPr>
    </w:lvl>
    <w:lvl w:ilvl="3" w:tplc="2FB6E3AA">
      <w:start w:val="1"/>
      <w:numFmt w:val="bullet"/>
      <w:lvlText w:val=""/>
      <w:lvlJc w:val="left"/>
      <w:pPr>
        <w:ind w:left="2880" w:hanging="360"/>
      </w:pPr>
      <w:rPr>
        <w:rFonts w:ascii="Symbol" w:hAnsi="Symbol" w:hint="default"/>
      </w:rPr>
    </w:lvl>
    <w:lvl w:ilvl="4" w:tplc="8AA42BB8">
      <w:start w:val="1"/>
      <w:numFmt w:val="bullet"/>
      <w:lvlText w:val="o"/>
      <w:lvlJc w:val="left"/>
      <w:pPr>
        <w:ind w:left="3600" w:hanging="360"/>
      </w:pPr>
      <w:rPr>
        <w:rFonts w:ascii="Courier New" w:hAnsi="Courier New" w:hint="default"/>
      </w:rPr>
    </w:lvl>
    <w:lvl w:ilvl="5" w:tplc="BF048C58">
      <w:start w:val="1"/>
      <w:numFmt w:val="bullet"/>
      <w:lvlText w:val=""/>
      <w:lvlJc w:val="left"/>
      <w:pPr>
        <w:ind w:left="4320" w:hanging="360"/>
      </w:pPr>
      <w:rPr>
        <w:rFonts w:ascii="Wingdings" w:hAnsi="Wingdings" w:hint="default"/>
      </w:rPr>
    </w:lvl>
    <w:lvl w:ilvl="6" w:tplc="B5261512">
      <w:start w:val="1"/>
      <w:numFmt w:val="bullet"/>
      <w:lvlText w:val=""/>
      <w:lvlJc w:val="left"/>
      <w:pPr>
        <w:ind w:left="5040" w:hanging="360"/>
      </w:pPr>
      <w:rPr>
        <w:rFonts w:ascii="Symbol" w:hAnsi="Symbol" w:hint="default"/>
      </w:rPr>
    </w:lvl>
    <w:lvl w:ilvl="7" w:tplc="94A870C4">
      <w:start w:val="1"/>
      <w:numFmt w:val="bullet"/>
      <w:lvlText w:val="o"/>
      <w:lvlJc w:val="left"/>
      <w:pPr>
        <w:ind w:left="5760" w:hanging="360"/>
      </w:pPr>
      <w:rPr>
        <w:rFonts w:ascii="Courier New" w:hAnsi="Courier New" w:hint="default"/>
      </w:rPr>
    </w:lvl>
    <w:lvl w:ilvl="8" w:tplc="8C7E5432">
      <w:start w:val="1"/>
      <w:numFmt w:val="bullet"/>
      <w:lvlText w:val=""/>
      <w:lvlJc w:val="left"/>
      <w:pPr>
        <w:ind w:left="6480" w:hanging="360"/>
      </w:pPr>
      <w:rPr>
        <w:rFonts w:ascii="Wingdings" w:hAnsi="Wingdings" w:hint="default"/>
      </w:rPr>
    </w:lvl>
  </w:abstractNum>
  <w:abstractNum w:abstractNumId="24" w15:restartNumberingAfterBreak="0">
    <w:nsid w:val="4BF87AF7"/>
    <w:multiLevelType w:val="hybridMultilevel"/>
    <w:tmpl w:val="82FA387A"/>
    <w:lvl w:ilvl="0" w:tplc="03F4FE38">
      <w:start w:val="1"/>
      <w:numFmt w:val="bullet"/>
      <w:lvlText w:val=""/>
      <w:lvlJc w:val="left"/>
      <w:pPr>
        <w:ind w:left="720" w:hanging="360"/>
      </w:pPr>
      <w:rPr>
        <w:rFonts w:ascii="Symbol" w:hAnsi="Symbol" w:hint="default"/>
      </w:rPr>
    </w:lvl>
    <w:lvl w:ilvl="1" w:tplc="72B4C84C">
      <w:start w:val="1"/>
      <w:numFmt w:val="bullet"/>
      <w:lvlText w:val="o"/>
      <w:lvlJc w:val="left"/>
      <w:pPr>
        <w:ind w:left="1440" w:hanging="360"/>
      </w:pPr>
      <w:rPr>
        <w:rFonts w:ascii="Courier New" w:hAnsi="Courier New" w:hint="default"/>
      </w:rPr>
    </w:lvl>
    <w:lvl w:ilvl="2" w:tplc="9B381C2E">
      <w:start w:val="1"/>
      <w:numFmt w:val="bullet"/>
      <w:lvlText w:val=""/>
      <w:lvlJc w:val="left"/>
      <w:pPr>
        <w:ind w:left="2160" w:hanging="360"/>
      </w:pPr>
      <w:rPr>
        <w:rFonts w:ascii="Wingdings" w:hAnsi="Wingdings" w:hint="default"/>
      </w:rPr>
    </w:lvl>
    <w:lvl w:ilvl="3" w:tplc="896A1738">
      <w:start w:val="1"/>
      <w:numFmt w:val="bullet"/>
      <w:lvlText w:val=""/>
      <w:lvlJc w:val="left"/>
      <w:pPr>
        <w:ind w:left="2880" w:hanging="360"/>
      </w:pPr>
      <w:rPr>
        <w:rFonts w:ascii="Symbol" w:hAnsi="Symbol" w:hint="default"/>
      </w:rPr>
    </w:lvl>
    <w:lvl w:ilvl="4" w:tplc="486E3A76">
      <w:start w:val="1"/>
      <w:numFmt w:val="bullet"/>
      <w:lvlText w:val="o"/>
      <w:lvlJc w:val="left"/>
      <w:pPr>
        <w:ind w:left="3600" w:hanging="360"/>
      </w:pPr>
      <w:rPr>
        <w:rFonts w:ascii="Courier New" w:hAnsi="Courier New" w:hint="default"/>
      </w:rPr>
    </w:lvl>
    <w:lvl w:ilvl="5" w:tplc="20F0E918">
      <w:start w:val="1"/>
      <w:numFmt w:val="bullet"/>
      <w:lvlText w:val=""/>
      <w:lvlJc w:val="left"/>
      <w:pPr>
        <w:ind w:left="4320" w:hanging="360"/>
      </w:pPr>
      <w:rPr>
        <w:rFonts w:ascii="Wingdings" w:hAnsi="Wingdings" w:hint="default"/>
      </w:rPr>
    </w:lvl>
    <w:lvl w:ilvl="6" w:tplc="D8BC2910">
      <w:start w:val="1"/>
      <w:numFmt w:val="bullet"/>
      <w:lvlText w:val=""/>
      <w:lvlJc w:val="left"/>
      <w:pPr>
        <w:ind w:left="5040" w:hanging="360"/>
      </w:pPr>
      <w:rPr>
        <w:rFonts w:ascii="Symbol" w:hAnsi="Symbol" w:hint="default"/>
      </w:rPr>
    </w:lvl>
    <w:lvl w:ilvl="7" w:tplc="96F496DC">
      <w:start w:val="1"/>
      <w:numFmt w:val="bullet"/>
      <w:lvlText w:val="o"/>
      <w:lvlJc w:val="left"/>
      <w:pPr>
        <w:ind w:left="5760" w:hanging="360"/>
      </w:pPr>
      <w:rPr>
        <w:rFonts w:ascii="Courier New" w:hAnsi="Courier New" w:hint="default"/>
      </w:rPr>
    </w:lvl>
    <w:lvl w:ilvl="8" w:tplc="0A98D2FE">
      <w:start w:val="1"/>
      <w:numFmt w:val="bullet"/>
      <w:lvlText w:val=""/>
      <w:lvlJc w:val="left"/>
      <w:pPr>
        <w:ind w:left="6480" w:hanging="360"/>
      </w:pPr>
      <w:rPr>
        <w:rFonts w:ascii="Wingdings" w:hAnsi="Wingdings" w:hint="default"/>
      </w:rPr>
    </w:lvl>
  </w:abstractNum>
  <w:abstractNum w:abstractNumId="25" w15:restartNumberingAfterBreak="0">
    <w:nsid w:val="4F74516C"/>
    <w:multiLevelType w:val="hybridMultilevel"/>
    <w:tmpl w:val="B9FC7B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25A1AE9"/>
    <w:multiLevelType w:val="multilevel"/>
    <w:tmpl w:val="0A0263B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Gotham" w:eastAsiaTheme="minorHAnsi" w:hAnsi="Gotham"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C06278"/>
    <w:multiLevelType w:val="multilevel"/>
    <w:tmpl w:val="D3BA3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494CC3"/>
    <w:multiLevelType w:val="multilevel"/>
    <w:tmpl w:val="1CD2E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0C5798"/>
    <w:multiLevelType w:val="multilevel"/>
    <w:tmpl w:val="FD7652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3FC5701"/>
    <w:multiLevelType w:val="multilevel"/>
    <w:tmpl w:val="0330B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ABD2DD"/>
    <w:multiLevelType w:val="hybridMultilevel"/>
    <w:tmpl w:val="64A44536"/>
    <w:lvl w:ilvl="0" w:tplc="BE60EF80">
      <w:start w:val="1"/>
      <w:numFmt w:val="bullet"/>
      <w:lvlText w:val=""/>
      <w:lvlJc w:val="left"/>
      <w:pPr>
        <w:ind w:left="720" w:hanging="360"/>
      </w:pPr>
      <w:rPr>
        <w:rFonts w:ascii="Symbol" w:hAnsi="Symbol" w:hint="default"/>
      </w:rPr>
    </w:lvl>
    <w:lvl w:ilvl="1" w:tplc="819CBFA8">
      <w:start w:val="1"/>
      <w:numFmt w:val="bullet"/>
      <w:lvlText w:val="o"/>
      <w:lvlJc w:val="left"/>
      <w:pPr>
        <w:ind w:left="1440" w:hanging="360"/>
      </w:pPr>
      <w:rPr>
        <w:rFonts w:ascii="Courier New" w:hAnsi="Courier New" w:hint="default"/>
      </w:rPr>
    </w:lvl>
    <w:lvl w:ilvl="2" w:tplc="3D3A50B4">
      <w:start w:val="1"/>
      <w:numFmt w:val="bullet"/>
      <w:lvlText w:val=""/>
      <w:lvlJc w:val="left"/>
      <w:pPr>
        <w:ind w:left="2160" w:hanging="360"/>
      </w:pPr>
      <w:rPr>
        <w:rFonts w:ascii="Wingdings" w:hAnsi="Wingdings" w:hint="default"/>
      </w:rPr>
    </w:lvl>
    <w:lvl w:ilvl="3" w:tplc="9C96ACF0">
      <w:start w:val="1"/>
      <w:numFmt w:val="bullet"/>
      <w:lvlText w:val=""/>
      <w:lvlJc w:val="left"/>
      <w:pPr>
        <w:ind w:left="2880" w:hanging="360"/>
      </w:pPr>
      <w:rPr>
        <w:rFonts w:ascii="Symbol" w:hAnsi="Symbol" w:hint="default"/>
      </w:rPr>
    </w:lvl>
    <w:lvl w:ilvl="4" w:tplc="E08AA2E8">
      <w:start w:val="1"/>
      <w:numFmt w:val="bullet"/>
      <w:lvlText w:val="o"/>
      <w:lvlJc w:val="left"/>
      <w:pPr>
        <w:ind w:left="3600" w:hanging="360"/>
      </w:pPr>
      <w:rPr>
        <w:rFonts w:ascii="Courier New" w:hAnsi="Courier New" w:hint="default"/>
      </w:rPr>
    </w:lvl>
    <w:lvl w:ilvl="5" w:tplc="171256F2">
      <w:start w:val="1"/>
      <w:numFmt w:val="bullet"/>
      <w:lvlText w:val=""/>
      <w:lvlJc w:val="left"/>
      <w:pPr>
        <w:ind w:left="4320" w:hanging="360"/>
      </w:pPr>
      <w:rPr>
        <w:rFonts w:ascii="Wingdings" w:hAnsi="Wingdings" w:hint="default"/>
      </w:rPr>
    </w:lvl>
    <w:lvl w:ilvl="6" w:tplc="1E3E7A18">
      <w:start w:val="1"/>
      <w:numFmt w:val="bullet"/>
      <w:lvlText w:val=""/>
      <w:lvlJc w:val="left"/>
      <w:pPr>
        <w:ind w:left="5040" w:hanging="360"/>
      </w:pPr>
      <w:rPr>
        <w:rFonts w:ascii="Symbol" w:hAnsi="Symbol" w:hint="default"/>
      </w:rPr>
    </w:lvl>
    <w:lvl w:ilvl="7" w:tplc="492EF7FE">
      <w:start w:val="1"/>
      <w:numFmt w:val="bullet"/>
      <w:lvlText w:val="o"/>
      <w:lvlJc w:val="left"/>
      <w:pPr>
        <w:ind w:left="5760" w:hanging="360"/>
      </w:pPr>
      <w:rPr>
        <w:rFonts w:ascii="Courier New" w:hAnsi="Courier New" w:hint="default"/>
      </w:rPr>
    </w:lvl>
    <w:lvl w:ilvl="8" w:tplc="9228ABB2">
      <w:start w:val="1"/>
      <w:numFmt w:val="bullet"/>
      <w:lvlText w:val=""/>
      <w:lvlJc w:val="left"/>
      <w:pPr>
        <w:ind w:left="6480" w:hanging="360"/>
      </w:pPr>
      <w:rPr>
        <w:rFonts w:ascii="Wingdings" w:hAnsi="Wingdings" w:hint="default"/>
      </w:rPr>
    </w:lvl>
  </w:abstractNum>
  <w:abstractNum w:abstractNumId="32" w15:restartNumberingAfterBreak="0">
    <w:nsid w:val="7914B288"/>
    <w:multiLevelType w:val="hybridMultilevel"/>
    <w:tmpl w:val="269EFA7E"/>
    <w:lvl w:ilvl="0" w:tplc="7EA88C38">
      <w:start w:val="1"/>
      <w:numFmt w:val="bullet"/>
      <w:lvlText w:val=""/>
      <w:lvlJc w:val="left"/>
      <w:pPr>
        <w:ind w:left="720" w:hanging="360"/>
      </w:pPr>
      <w:rPr>
        <w:rFonts w:ascii="Symbol" w:hAnsi="Symbol" w:hint="default"/>
      </w:rPr>
    </w:lvl>
    <w:lvl w:ilvl="1" w:tplc="CF0467F4">
      <w:start w:val="1"/>
      <w:numFmt w:val="bullet"/>
      <w:lvlText w:val="o"/>
      <w:lvlJc w:val="left"/>
      <w:pPr>
        <w:ind w:left="1440" w:hanging="360"/>
      </w:pPr>
      <w:rPr>
        <w:rFonts w:ascii="Courier New" w:hAnsi="Courier New" w:hint="default"/>
      </w:rPr>
    </w:lvl>
    <w:lvl w:ilvl="2" w:tplc="72CA1BAC">
      <w:start w:val="1"/>
      <w:numFmt w:val="bullet"/>
      <w:lvlText w:val=""/>
      <w:lvlJc w:val="left"/>
      <w:pPr>
        <w:ind w:left="2160" w:hanging="360"/>
      </w:pPr>
      <w:rPr>
        <w:rFonts w:ascii="Wingdings" w:hAnsi="Wingdings" w:hint="default"/>
      </w:rPr>
    </w:lvl>
    <w:lvl w:ilvl="3" w:tplc="FC0E295C">
      <w:start w:val="1"/>
      <w:numFmt w:val="bullet"/>
      <w:lvlText w:val=""/>
      <w:lvlJc w:val="left"/>
      <w:pPr>
        <w:ind w:left="2880" w:hanging="360"/>
      </w:pPr>
      <w:rPr>
        <w:rFonts w:ascii="Symbol" w:hAnsi="Symbol" w:hint="default"/>
      </w:rPr>
    </w:lvl>
    <w:lvl w:ilvl="4" w:tplc="038C6346">
      <w:start w:val="1"/>
      <w:numFmt w:val="bullet"/>
      <w:lvlText w:val="o"/>
      <w:lvlJc w:val="left"/>
      <w:pPr>
        <w:ind w:left="3600" w:hanging="360"/>
      </w:pPr>
      <w:rPr>
        <w:rFonts w:ascii="Courier New" w:hAnsi="Courier New" w:hint="default"/>
      </w:rPr>
    </w:lvl>
    <w:lvl w:ilvl="5" w:tplc="0FE04454">
      <w:start w:val="1"/>
      <w:numFmt w:val="bullet"/>
      <w:lvlText w:val=""/>
      <w:lvlJc w:val="left"/>
      <w:pPr>
        <w:ind w:left="4320" w:hanging="360"/>
      </w:pPr>
      <w:rPr>
        <w:rFonts w:ascii="Wingdings" w:hAnsi="Wingdings" w:hint="default"/>
      </w:rPr>
    </w:lvl>
    <w:lvl w:ilvl="6" w:tplc="C35880B4">
      <w:start w:val="1"/>
      <w:numFmt w:val="bullet"/>
      <w:lvlText w:val=""/>
      <w:lvlJc w:val="left"/>
      <w:pPr>
        <w:ind w:left="5040" w:hanging="360"/>
      </w:pPr>
      <w:rPr>
        <w:rFonts w:ascii="Symbol" w:hAnsi="Symbol" w:hint="default"/>
      </w:rPr>
    </w:lvl>
    <w:lvl w:ilvl="7" w:tplc="0EA65520">
      <w:start w:val="1"/>
      <w:numFmt w:val="bullet"/>
      <w:lvlText w:val="o"/>
      <w:lvlJc w:val="left"/>
      <w:pPr>
        <w:ind w:left="5760" w:hanging="360"/>
      </w:pPr>
      <w:rPr>
        <w:rFonts w:ascii="Courier New" w:hAnsi="Courier New" w:hint="default"/>
      </w:rPr>
    </w:lvl>
    <w:lvl w:ilvl="8" w:tplc="185832B6">
      <w:start w:val="1"/>
      <w:numFmt w:val="bullet"/>
      <w:lvlText w:val=""/>
      <w:lvlJc w:val="left"/>
      <w:pPr>
        <w:ind w:left="6480" w:hanging="360"/>
      </w:pPr>
      <w:rPr>
        <w:rFonts w:ascii="Wingdings" w:hAnsi="Wingdings" w:hint="default"/>
      </w:rPr>
    </w:lvl>
  </w:abstractNum>
  <w:abstractNum w:abstractNumId="33" w15:restartNumberingAfterBreak="0">
    <w:nsid w:val="7E345A94"/>
    <w:multiLevelType w:val="multilevel"/>
    <w:tmpl w:val="3BCED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6166738">
    <w:abstractNumId w:val="3"/>
  </w:num>
  <w:num w:numId="2" w16cid:durableId="90056958">
    <w:abstractNumId w:val="11"/>
  </w:num>
  <w:num w:numId="3" w16cid:durableId="601690220">
    <w:abstractNumId w:val="24"/>
  </w:num>
  <w:num w:numId="4" w16cid:durableId="1016469220">
    <w:abstractNumId w:val="12"/>
  </w:num>
  <w:num w:numId="5" w16cid:durableId="1220556299">
    <w:abstractNumId w:val="23"/>
  </w:num>
  <w:num w:numId="6" w16cid:durableId="1364673037">
    <w:abstractNumId w:val="20"/>
  </w:num>
  <w:num w:numId="7" w16cid:durableId="367026672">
    <w:abstractNumId w:val="5"/>
  </w:num>
  <w:num w:numId="8" w16cid:durableId="1012292982">
    <w:abstractNumId w:val="14"/>
  </w:num>
  <w:num w:numId="9" w16cid:durableId="1057777202">
    <w:abstractNumId w:val="19"/>
  </w:num>
  <w:num w:numId="10" w16cid:durableId="103619948">
    <w:abstractNumId w:val="32"/>
  </w:num>
  <w:num w:numId="11" w16cid:durableId="238103769">
    <w:abstractNumId w:val="9"/>
  </w:num>
  <w:num w:numId="12" w16cid:durableId="1403289375">
    <w:abstractNumId w:val="13"/>
  </w:num>
  <w:num w:numId="13" w16cid:durableId="1522627210">
    <w:abstractNumId w:val="31"/>
  </w:num>
  <w:num w:numId="14" w16cid:durableId="54161645">
    <w:abstractNumId w:val="8"/>
  </w:num>
  <w:num w:numId="15" w16cid:durableId="2133664732">
    <w:abstractNumId w:val="30"/>
  </w:num>
  <w:num w:numId="16" w16cid:durableId="1581720745">
    <w:abstractNumId w:val="28"/>
  </w:num>
  <w:num w:numId="17" w16cid:durableId="361366068">
    <w:abstractNumId w:val="7"/>
  </w:num>
  <w:num w:numId="18" w16cid:durableId="1931498538">
    <w:abstractNumId w:val="2"/>
  </w:num>
  <w:num w:numId="19" w16cid:durableId="738097321">
    <w:abstractNumId w:val="22"/>
  </w:num>
  <w:num w:numId="20" w16cid:durableId="1977710626">
    <w:abstractNumId w:val="26"/>
  </w:num>
  <w:num w:numId="21" w16cid:durableId="842357680">
    <w:abstractNumId w:val="4"/>
  </w:num>
  <w:num w:numId="22" w16cid:durableId="1333755772">
    <w:abstractNumId w:val="10"/>
  </w:num>
  <w:num w:numId="23" w16cid:durableId="1251280732">
    <w:abstractNumId w:val="15"/>
  </w:num>
  <w:num w:numId="24" w16cid:durableId="433981192">
    <w:abstractNumId w:val="33"/>
  </w:num>
  <w:num w:numId="25" w16cid:durableId="66461823">
    <w:abstractNumId w:val="18"/>
  </w:num>
  <w:num w:numId="26" w16cid:durableId="1671172510">
    <w:abstractNumId w:val="27"/>
  </w:num>
  <w:num w:numId="27" w16cid:durableId="502015230">
    <w:abstractNumId w:val="25"/>
  </w:num>
  <w:num w:numId="28" w16cid:durableId="118887711">
    <w:abstractNumId w:val="16"/>
  </w:num>
  <w:num w:numId="29" w16cid:durableId="606547816">
    <w:abstractNumId w:val="29"/>
  </w:num>
  <w:num w:numId="30" w16cid:durableId="772360265">
    <w:abstractNumId w:val="21"/>
  </w:num>
  <w:num w:numId="31" w16cid:durableId="1245921160">
    <w:abstractNumId w:val="6"/>
  </w:num>
  <w:num w:numId="32" w16cid:durableId="939139283">
    <w:abstractNumId w:val="1"/>
  </w:num>
  <w:num w:numId="33" w16cid:durableId="1596207535">
    <w:abstractNumId w:val="17"/>
  </w:num>
  <w:num w:numId="34" w16cid:durableId="1069039308">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C9E"/>
    <w:rsid w:val="00004BA9"/>
    <w:rsid w:val="000104F2"/>
    <w:rsid w:val="00021E30"/>
    <w:rsid w:val="0002790A"/>
    <w:rsid w:val="00037557"/>
    <w:rsid w:val="00052146"/>
    <w:rsid w:val="00055B37"/>
    <w:rsid w:val="000624AF"/>
    <w:rsid w:val="00067F63"/>
    <w:rsid w:val="00082E93"/>
    <w:rsid w:val="00095623"/>
    <w:rsid w:val="00095D00"/>
    <w:rsid w:val="000A74A1"/>
    <w:rsid w:val="000B4CCE"/>
    <w:rsid w:val="000B689D"/>
    <w:rsid w:val="000C2ED1"/>
    <w:rsid w:val="000E63EB"/>
    <w:rsid w:val="0011205C"/>
    <w:rsid w:val="00114673"/>
    <w:rsid w:val="00116D7A"/>
    <w:rsid w:val="00117CCF"/>
    <w:rsid w:val="001347E6"/>
    <w:rsid w:val="00145C2C"/>
    <w:rsid w:val="00164F1F"/>
    <w:rsid w:val="00165A90"/>
    <w:rsid w:val="00190E01"/>
    <w:rsid w:val="00192B4C"/>
    <w:rsid w:val="001A6207"/>
    <w:rsid w:val="001B5E25"/>
    <w:rsid w:val="001B767B"/>
    <w:rsid w:val="001C5911"/>
    <w:rsid w:val="001C65E7"/>
    <w:rsid w:val="001E00F5"/>
    <w:rsid w:val="001E7022"/>
    <w:rsid w:val="001E7DE9"/>
    <w:rsid w:val="001F05A8"/>
    <w:rsid w:val="001F207E"/>
    <w:rsid w:val="001F5BC3"/>
    <w:rsid w:val="00202780"/>
    <w:rsid w:val="0020418A"/>
    <w:rsid w:val="00204DDF"/>
    <w:rsid w:val="002079A9"/>
    <w:rsid w:val="00216068"/>
    <w:rsid w:val="002219B4"/>
    <w:rsid w:val="00223802"/>
    <w:rsid w:val="00224A39"/>
    <w:rsid w:val="0022747F"/>
    <w:rsid w:val="00230EE8"/>
    <w:rsid w:val="00234AC9"/>
    <w:rsid w:val="00246575"/>
    <w:rsid w:val="00247A54"/>
    <w:rsid w:val="002674F1"/>
    <w:rsid w:val="00272897"/>
    <w:rsid w:val="00272911"/>
    <w:rsid w:val="00287D26"/>
    <w:rsid w:val="002908A5"/>
    <w:rsid w:val="00295BC6"/>
    <w:rsid w:val="002A14B8"/>
    <w:rsid w:val="002A39EF"/>
    <w:rsid w:val="002C34E7"/>
    <w:rsid w:val="002D611A"/>
    <w:rsid w:val="002D794B"/>
    <w:rsid w:val="00310D7A"/>
    <w:rsid w:val="00313E41"/>
    <w:rsid w:val="00315C40"/>
    <w:rsid w:val="00330D7A"/>
    <w:rsid w:val="00330E5C"/>
    <w:rsid w:val="00337E78"/>
    <w:rsid w:val="00340C8A"/>
    <w:rsid w:val="003478EE"/>
    <w:rsid w:val="0035312F"/>
    <w:rsid w:val="00353680"/>
    <w:rsid w:val="00357A1A"/>
    <w:rsid w:val="00370C29"/>
    <w:rsid w:val="003711C5"/>
    <w:rsid w:val="00381D5A"/>
    <w:rsid w:val="003862FA"/>
    <w:rsid w:val="00386B5A"/>
    <w:rsid w:val="00390401"/>
    <w:rsid w:val="003A0A52"/>
    <w:rsid w:val="003A10AF"/>
    <w:rsid w:val="003A37C3"/>
    <w:rsid w:val="003A3B8C"/>
    <w:rsid w:val="003B3393"/>
    <w:rsid w:val="003B51A8"/>
    <w:rsid w:val="003B53D3"/>
    <w:rsid w:val="003D6449"/>
    <w:rsid w:val="003D69F7"/>
    <w:rsid w:val="003E2E49"/>
    <w:rsid w:val="003F15ED"/>
    <w:rsid w:val="003F1AF5"/>
    <w:rsid w:val="003F1B08"/>
    <w:rsid w:val="003F428B"/>
    <w:rsid w:val="0040537C"/>
    <w:rsid w:val="00406385"/>
    <w:rsid w:val="00410F0B"/>
    <w:rsid w:val="004112C1"/>
    <w:rsid w:val="00436CB9"/>
    <w:rsid w:val="00443373"/>
    <w:rsid w:val="00443D39"/>
    <w:rsid w:val="004613AD"/>
    <w:rsid w:val="00467BBF"/>
    <w:rsid w:val="00473A1A"/>
    <w:rsid w:val="00475F2A"/>
    <w:rsid w:val="00480833"/>
    <w:rsid w:val="00480C1D"/>
    <w:rsid w:val="0049463F"/>
    <w:rsid w:val="004B58CE"/>
    <w:rsid w:val="004B6845"/>
    <w:rsid w:val="004B785C"/>
    <w:rsid w:val="004C3D50"/>
    <w:rsid w:val="004D102B"/>
    <w:rsid w:val="004D317D"/>
    <w:rsid w:val="004D49A4"/>
    <w:rsid w:val="004D4E6C"/>
    <w:rsid w:val="004E19E8"/>
    <w:rsid w:val="004E359F"/>
    <w:rsid w:val="004F29E6"/>
    <w:rsid w:val="004F4950"/>
    <w:rsid w:val="004F58BD"/>
    <w:rsid w:val="0052011C"/>
    <w:rsid w:val="00522387"/>
    <w:rsid w:val="00523F0E"/>
    <w:rsid w:val="0053012F"/>
    <w:rsid w:val="00546DDD"/>
    <w:rsid w:val="005472F0"/>
    <w:rsid w:val="005618BC"/>
    <w:rsid w:val="00574408"/>
    <w:rsid w:val="005926D2"/>
    <w:rsid w:val="005A069C"/>
    <w:rsid w:val="005A0BAC"/>
    <w:rsid w:val="005A53ED"/>
    <w:rsid w:val="005A6CDF"/>
    <w:rsid w:val="005A7F9A"/>
    <w:rsid w:val="005B3C4A"/>
    <w:rsid w:val="005E3CDA"/>
    <w:rsid w:val="00610733"/>
    <w:rsid w:val="00617A24"/>
    <w:rsid w:val="00624C9E"/>
    <w:rsid w:val="006322B5"/>
    <w:rsid w:val="00637EA8"/>
    <w:rsid w:val="0065117E"/>
    <w:rsid w:val="00662B66"/>
    <w:rsid w:val="00667F90"/>
    <w:rsid w:val="00681B3B"/>
    <w:rsid w:val="006871E7"/>
    <w:rsid w:val="006A5515"/>
    <w:rsid w:val="006A6F26"/>
    <w:rsid w:val="006B5199"/>
    <w:rsid w:val="006C60BA"/>
    <w:rsid w:val="006E2A6F"/>
    <w:rsid w:val="006F3487"/>
    <w:rsid w:val="00706A88"/>
    <w:rsid w:val="007151E3"/>
    <w:rsid w:val="00720419"/>
    <w:rsid w:val="00725717"/>
    <w:rsid w:val="00727ED1"/>
    <w:rsid w:val="0073328A"/>
    <w:rsid w:val="0073347A"/>
    <w:rsid w:val="00733557"/>
    <w:rsid w:val="00740379"/>
    <w:rsid w:val="007421A4"/>
    <w:rsid w:val="00742BA0"/>
    <w:rsid w:val="00746B35"/>
    <w:rsid w:val="00763BA5"/>
    <w:rsid w:val="007668FA"/>
    <w:rsid w:val="007756C7"/>
    <w:rsid w:val="007778F6"/>
    <w:rsid w:val="007823DB"/>
    <w:rsid w:val="00785A95"/>
    <w:rsid w:val="00794319"/>
    <w:rsid w:val="0079558A"/>
    <w:rsid w:val="00796088"/>
    <w:rsid w:val="007B49D1"/>
    <w:rsid w:val="007B510A"/>
    <w:rsid w:val="007E2C00"/>
    <w:rsid w:val="007E37E5"/>
    <w:rsid w:val="007E7C29"/>
    <w:rsid w:val="007F175F"/>
    <w:rsid w:val="007F23E0"/>
    <w:rsid w:val="007F337C"/>
    <w:rsid w:val="007F633A"/>
    <w:rsid w:val="007F7DCC"/>
    <w:rsid w:val="00802A41"/>
    <w:rsid w:val="00802E57"/>
    <w:rsid w:val="00817240"/>
    <w:rsid w:val="00823E76"/>
    <w:rsid w:val="00835D95"/>
    <w:rsid w:val="0085343E"/>
    <w:rsid w:val="0085665E"/>
    <w:rsid w:val="00870E1F"/>
    <w:rsid w:val="00894841"/>
    <w:rsid w:val="008A560B"/>
    <w:rsid w:val="008B2E81"/>
    <w:rsid w:val="008B64BE"/>
    <w:rsid w:val="008C363F"/>
    <w:rsid w:val="008D55A9"/>
    <w:rsid w:val="008D7551"/>
    <w:rsid w:val="008E4F04"/>
    <w:rsid w:val="008F0895"/>
    <w:rsid w:val="009210D4"/>
    <w:rsid w:val="00927103"/>
    <w:rsid w:val="00930512"/>
    <w:rsid w:val="009318D1"/>
    <w:rsid w:val="00933831"/>
    <w:rsid w:val="00940D55"/>
    <w:rsid w:val="0096101B"/>
    <w:rsid w:val="00980AFF"/>
    <w:rsid w:val="00982076"/>
    <w:rsid w:val="00983B28"/>
    <w:rsid w:val="00997AA1"/>
    <w:rsid w:val="009A1948"/>
    <w:rsid w:val="009A44E3"/>
    <w:rsid w:val="009A4C8B"/>
    <w:rsid w:val="009A4EA1"/>
    <w:rsid w:val="009B0360"/>
    <w:rsid w:val="009B3803"/>
    <w:rsid w:val="009B60D7"/>
    <w:rsid w:val="009E3162"/>
    <w:rsid w:val="009E4816"/>
    <w:rsid w:val="009F7A64"/>
    <w:rsid w:val="00A00589"/>
    <w:rsid w:val="00A00E01"/>
    <w:rsid w:val="00A11E9D"/>
    <w:rsid w:val="00A169B6"/>
    <w:rsid w:val="00A17D99"/>
    <w:rsid w:val="00A22087"/>
    <w:rsid w:val="00A23B25"/>
    <w:rsid w:val="00A43A08"/>
    <w:rsid w:val="00A517F7"/>
    <w:rsid w:val="00A65BED"/>
    <w:rsid w:val="00A6677A"/>
    <w:rsid w:val="00A81648"/>
    <w:rsid w:val="00A84DA0"/>
    <w:rsid w:val="00A8683D"/>
    <w:rsid w:val="00A87D0C"/>
    <w:rsid w:val="00A92216"/>
    <w:rsid w:val="00A94D2B"/>
    <w:rsid w:val="00AA703F"/>
    <w:rsid w:val="00AA7E2A"/>
    <w:rsid w:val="00AB5BF6"/>
    <w:rsid w:val="00AC7546"/>
    <w:rsid w:val="00AD07ED"/>
    <w:rsid w:val="00AE682B"/>
    <w:rsid w:val="00AE7268"/>
    <w:rsid w:val="00AE73D9"/>
    <w:rsid w:val="00AE7D31"/>
    <w:rsid w:val="00B04CCC"/>
    <w:rsid w:val="00B04EFC"/>
    <w:rsid w:val="00B31876"/>
    <w:rsid w:val="00B318FD"/>
    <w:rsid w:val="00B32451"/>
    <w:rsid w:val="00B519A5"/>
    <w:rsid w:val="00B60E9E"/>
    <w:rsid w:val="00B623C7"/>
    <w:rsid w:val="00B62507"/>
    <w:rsid w:val="00B63F3C"/>
    <w:rsid w:val="00B71840"/>
    <w:rsid w:val="00B71873"/>
    <w:rsid w:val="00B7653F"/>
    <w:rsid w:val="00B80AC5"/>
    <w:rsid w:val="00BB03A9"/>
    <w:rsid w:val="00BB45A4"/>
    <w:rsid w:val="00BC0B48"/>
    <w:rsid w:val="00BC32CF"/>
    <w:rsid w:val="00BD7279"/>
    <w:rsid w:val="00BE0951"/>
    <w:rsid w:val="00BF02EE"/>
    <w:rsid w:val="00BF34D4"/>
    <w:rsid w:val="00C20E8F"/>
    <w:rsid w:val="00C259FD"/>
    <w:rsid w:val="00C264B3"/>
    <w:rsid w:val="00C31240"/>
    <w:rsid w:val="00C44B4C"/>
    <w:rsid w:val="00C465DF"/>
    <w:rsid w:val="00C61354"/>
    <w:rsid w:val="00C74C38"/>
    <w:rsid w:val="00C75DCD"/>
    <w:rsid w:val="00C96EE0"/>
    <w:rsid w:val="00CA2263"/>
    <w:rsid w:val="00CA5C65"/>
    <w:rsid w:val="00CB38FB"/>
    <w:rsid w:val="00CB6A00"/>
    <w:rsid w:val="00CCA516"/>
    <w:rsid w:val="00CD4CB9"/>
    <w:rsid w:val="00CE0C3D"/>
    <w:rsid w:val="00CE13EF"/>
    <w:rsid w:val="00CE304D"/>
    <w:rsid w:val="00CF0E12"/>
    <w:rsid w:val="00CF44E4"/>
    <w:rsid w:val="00D26962"/>
    <w:rsid w:val="00D3275B"/>
    <w:rsid w:val="00D43589"/>
    <w:rsid w:val="00D438B5"/>
    <w:rsid w:val="00D46072"/>
    <w:rsid w:val="00D4728B"/>
    <w:rsid w:val="00D50262"/>
    <w:rsid w:val="00D54A46"/>
    <w:rsid w:val="00D60DCA"/>
    <w:rsid w:val="00D6380F"/>
    <w:rsid w:val="00D67D6D"/>
    <w:rsid w:val="00D828D3"/>
    <w:rsid w:val="00D87F1C"/>
    <w:rsid w:val="00D9156B"/>
    <w:rsid w:val="00DA086A"/>
    <w:rsid w:val="00DA4A01"/>
    <w:rsid w:val="00DA5400"/>
    <w:rsid w:val="00DC4C1D"/>
    <w:rsid w:val="00DE49BF"/>
    <w:rsid w:val="00DF03FA"/>
    <w:rsid w:val="00DF1D36"/>
    <w:rsid w:val="00E0677A"/>
    <w:rsid w:val="00E116AA"/>
    <w:rsid w:val="00E15E06"/>
    <w:rsid w:val="00E34A3B"/>
    <w:rsid w:val="00E34BB2"/>
    <w:rsid w:val="00E34C4D"/>
    <w:rsid w:val="00E65A0F"/>
    <w:rsid w:val="00E811DD"/>
    <w:rsid w:val="00E82092"/>
    <w:rsid w:val="00E82414"/>
    <w:rsid w:val="00E91A77"/>
    <w:rsid w:val="00E91D8E"/>
    <w:rsid w:val="00E944DA"/>
    <w:rsid w:val="00EA79BA"/>
    <w:rsid w:val="00EA7D9F"/>
    <w:rsid w:val="00EB6F4B"/>
    <w:rsid w:val="00F005BA"/>
    <w:rsid w:val="00F01C4E"/>
    <w:rsid w:val="00F235F7"/>
    <w:rsid w:val="00F4566C"/>
    <w:rsid w:val="00F45D92"/>
    <w:rsid w:val="00F45DE1"/>
    <w:rsid w:val="00F50AA6"/>
    <w:rsid w:val="00F66509"/>
    <w:rsid w:val="00F70D37"/>
    <w:rsid w:val="00F75893"/>
    <w:rsid w:val="00F76BE8"/>
    <w:rsid w:val="00F81943"/>
    <w:rsid w:val="00FA0B73"/>
    <w:rsid w:val="00FA0BE6"/>
    <w:rsid w:val="00FA10F6"/>
    <w:rsid w:val="00FC0168"/>
    <w:rsid w:val="00FC1196"/>
    <w:rsid w:val="00FD1C54"/>
    <w:rsid w:val="00FD45F2"/>
    <w:rsid w:val="00FD4D3E"/>
    <w:rsid w:val="00FD7B12"/>
    <w:rsid w:val="00FF5FC4"/>
    <w:rsid w:val="04717C08"/>
    <w:rsid w:val="068BBEB2"/>
    <w:rsid w:val="0779759E"/>
    <w:rsid w:val="07E0EACB"/>
    <w:rsid w:val="086B590F"/>
    <w:rsid w:val="098C51C7"/>
    <w:rsid w:val="0A68004F"/>
    <w:rsid w:val="0D4B0AB5"/>
    <w:rsid w:val="0E520095"/>
    <w:rsid w:val="0E6FA057"/>
    <w:rsid w:val="178EA169"/>
    <w:rsid w:val="179F3F75"/>
    <w:rsid w:val="17B6D2FF"/>
    <w:rsid w:val="183EBFA1"/>
    <w:rsid w:val="1927EDEE"/>
    <w:rsid w:val="19776BC1"/>
    <w:rsid w:val="1AB285CF"/>
    <w:rsid w:val="1ABBF608"/>
    <w:rsid w:val="1B605AC4"/>
    <w:rsid w:val="1BC4CC75"/>
    <w:rsid w:val="1D0BAD0D"/>
    <w:rsid w:val="1FEEF152"/>
    <w:rsid w:val="202BFCDD"/>
    <w:rsid w:val="21F79370"/>
    <w:rsid w:val="25266555"/>
    <w:rsid w:val="2543EC64"/>
    <w:rsid w:val="262A56B1"/>
    <w:rsid w:val="2639729F"/>
    <w:rsid w:val="27BB600B"/>
    <w:rsid w:val="2C0CE054"/>
    <w:rsid w:val="2C47EE9F"/>
    <w:rsid w:val="2C7FFD97"/>
    <w:rsid w:val="2D7F125F"/>
    <w:rsid w:val="2EAB4D67"/>
    <w:rsid w:val="2EF32C1F"/>
    <w:rsid w:val="2EFBBD50"/>
    <w:rsid w:val="3099DBFD"/>
    <w:rsid w:val="315D6738"/>
    <w:rsid w:val="32343A6D"/>
    <w:rsid w:val="33BF0972"/>
    <w:rsid w:val="33E3366C"/>
    <w:rsid w:val="34488A51"/>
    <w:rsid w:val="34B5538A"/>
    <w:rsid w:val="34C341F6"/>
    <w:rsid w:val="3505E6FD"/>
    <w:rsid w:val="365E005E"/>
    <w:rsid w:val="39FA370D"/>
    <w:rsid w:val="3A36EDE0"/>
    <w:rsid w:val="3A781EFD"/>
    <w:rsid w:val="3B483C8F"/>
    <w:rsid w:val="3B703DCC"/>
    <w:rsid w:val="3D9A4BB2"/>
    <w:rsid w:val="3E5E3BDA"/>
    <w:rsid w:val="40CA9B1C"/>
    <w:rsid w:val="41159AD5"/>
    <w:rsid w:val="4448F0FC"/>
    <w:rsid w:val="44E508BE"/>
    <w:rsid w:val="45A05893"/>
    <w:rsid w:val="464F14F4"/>
    <w:rsid w:val="492DDC9C"/>
    <w:rsid w:val="49F4DF33"/>
    <w:rsid w:val="4C22DF12"/>
    <w:rsid w:val="4C487E73"/>
    <w:rsid w:val="5035020B"/>
    <w:rsid w:val="505FF1EF"/>
    <w:rsid w:val="528C9C0E"/>
    <w:rsid w:val="54E02492"/>
    <w:rsid w:val="5579F74E"/>
    <w:rsid w:val="561EE7A3"/>
    <w:rsid w:val="5811202E"/>
    <w:rsid w:val="5870DF59"/>
    <w:rsid w:val="59985847"/>
    <w:rsid w:val="5A6D4037"/>
    <w:rsid w:val="5B162179"/>
    <w:rsid w:val="5B871126"/>
    <w:rsid w:val="5C334697"/>
    <w:rsid w:val="6036006B"/>
    <w:rsid w:val="6298BE48"/>
    <w:rsid w:val="6372E25D"/>
    <w:rsid w:val="66019801"/>
    <w:rsid w:val="662C1CD4"/>
    <w:rsid w:val="66905941"/>
    <w:rsid w:val="6731779E"/>
    <w:rsid w:val="687FBD13"/>
    <w:rsid w:val="69C30862"/>
    <w:rsid w:val="6B0B3FD9"/>
    <w:rsid w:val="6D82A401"/>
    <w:rsid w:val="6EC27966"/>
    <w:rsid w:val="6F44D50B"/>
    <w:rsid w:val="6FBD2177"/>
    <w:rsid w:val="71A2ADD8"/>
    <w:rsid w:val="71ADE57C"/>
    <w:rsid w:val="7232BD40"/>
    <w:rsid w:val="733F7852"/>
    <w:rsid w:val="75FBB075"/>
    <w:rsid w:val="77187B05"/>
    <w:rsid w:val="77224F24"/>
    <w:rsid w:val="7B200A93"/>
    <w:rsid w:val="7D00EE63"/>
    <w:rsid w:val="7EE144CA"/>
    <w:rsid w:val="7FD92F0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14076"/>
  <w15:chartTrackingRefBased/>
  <w15:docId w15:val="{4629F056-E71F-4937-88B0-BE5D2118B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04D"/>
    <w:rPr>
      <w:rFonts w:ascii="Gotham" w:hAnsi="Gotham"/>
      <w:sz w:val="20"/>
    </w:rPr>
  </w:style>
  <w:style w:type="paragraph" w:styleId="Heading1">
    <w:name w:val="heading 1"/>
    <w:basedOn w:val="Normal"/>
    <w:next w:val="Normal"/>
    <w:link w:val="Heading1Char"/>
    <w:autoRedefine/>
    <w:uiPriority w:val="9"/>
    <w:qFormat/>
    <w:rsid w:val="00A17D99"/>
    <w:pPr>
      <w:keepNext/>
      <w:keepLines/>
      <w:spacing w:before="240" w:after="0"/>
      <w:outlineLvl w:val="0"/>
    </w:pPr>
    <w:rPr>
      <w:rFonts w:eastAsiaTheme="majorEastAsia" w:cstheme="majorBidi"/>
      <w:b/>
      <w:bCs/>
      <w:color w:val="43165E"/>
      <w:sz w:val="32"/>
      <w:szCs w:val="32"/>
    </w:rPr>
  </w:style>
  <w:style w:type="paragraph" w:styleId="Heading2">
    <w:name w:val="heading 2"/>
    <w:basedOn w:val="Normal"/>
    <w:next w:val="Normal"/>
    <w:link w:val="Heading2Char"/>
    <w:autoRedefine/>
    <w:uiPriority w:val="9"/>
    <w:unhideWhenUsed/>
    <w:qFormat/>
    <w:rsid w:val="000E63EB"/>
    <w:pPr>
      <w:keepNext/>
      <w:keepLines/>
      <w:spacing w:before="40" w:after="120" w:line="240" w:lineRule="auto"/>
      <w:outlineLvl w:val="1"/>
    </w:pPr>
    <w:rPr>
      <w:rFonts w:ascii="Open Sans" w:eastAsia="Open Sans" w:hAnsi="Open Sans" w:cs="Open Sans"/>
      <w:b/>
      <w:bCs/>
      <w:color w:val="9F90C2"/>
      <w:sz w:val="32"/>
      <w:szCs w:val="32"/>
    </w:rPr>
  </w:style>
  <w:style w:type="paragraph" w:styleId="Heading3">
    <w:name w:val="heading 3"/>
    <w:basedOn w:val="Normal"/>
    <w:next w:val="Normal"/>
    <w:link w:val="Heading3Char"/>
    <w:uiPriority w:val="9"/>
    <w:semiHidden/>
    <w:unhideWhenUsed/>
    <w:qFormat/>
    <w:rsid w:val="006A55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9A194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24C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4C9E"/>
  </w:style>
  <w:style w:type="paragraph" w:styleId="Footer">
    <w:name w:val="footer"/>
    <w:basedOn w:val="Normal"/>
    <w:link w:val="FooterChar"/>
    <w:uiPriority w:val="99"/>
    <w:unhideWhenUsed/>
    <w:rsid w:val="00624C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4C9E"/>
  </w:style>
  <w:style w:type="character" w:styleId="Hyperlink">
    <w:name w:val="Hyperlink"/>
    <w:basedOn w:val="DefaultParagraphFont"/>
    <w:uiPriority w:val="99"/>
    <w:unhideWhenUsed/>
    <w:rsid w:val="00624C9E"/>
    <w:rPr>
      <w:color w:val="0563C1" w:themeColor="hyperlink"/>
      <w:u w:val="single"/>
    </w:rPr>
  </w:style>
  <w:style w:type="paragraph" w:styleId="NormalWeb">
    <w:name w:val="Normal (Web)"/>
    <w:basedOn w:val="Normal"/>
    <w:uiPriority w:val="99"/>
    <w:unhideWhenUsed/>
    <w:rsid w:val="00BB03A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ListParagraph">
    <w:name w:val="List Paragraph"/>
    <w:basedOn w:val="Normal"/>
    <w:uiPriority w:val="34"/>
    <w:qFormat/>
    <w:rsid w:val="00BB03A9"/>
    <w:pPr>
      <w:ind w:left="720"/>
      <w:contextualSpacing/>
    </w:pPr>
  </w:style>
  <w:style w:type="character" w:styleId="UnresolvedMention">
    <w:name w:val="Unresolved Mention"/>
    <w:basedOn w:val="DefaultParagraphFont"/>
    <w:uiPriority w:val="99"/>
    <w:semiHidden/>
    <w:unhideWhenUsed/>
    <w:rsid w:val="00BB03A9"/>
    <w:rPr>
      <w:color w:val="605E5C"/>
      <w:shd w:val="clear" w:color="auto" w:fill="E1DFDD"/>
    </w:rPr>
  </w:style>
  <w:style w:type="character" w:styleId="FollowedHyperlink">
    <w:name w:val="FollowedHyperlink"/>
    <w:basedOn w:val="DefaultParagraphFont"/>
    <w:uiPriority w:val="99"/>
    <w:semiHidden/>
    <w:unhideWhenUsed/>
    <w:rsid w:val="00BB03A9"/>
    <w:rPr>
      <w:color w:val="954F72" w:themeColor="followedHyperlink"/>
      <w:u w:val="single"/>
    </w:rPr>
  </w:style>
  <w:style w:type="character" w:styleId="Strong">
    <w:name w:val="Strong"/>
    <w:basedOn w:val="DefaultParagraphFont"/>
    <w:uiPriority w:val="22"/>
    <w:qFormat/>
    <w:rsid w:val="00BB03A9"/>
    <w:rPr>
      <w:b/>
      <w:bCs/>
    </w:rPr>
  </w:style>
  <w:style w:type="table" w:styleId="TableGrid">
    <w:name w:val="Table Grid"/>
    <w:basedOn w:val="TableNormal"/>
    <w:uiPriority w:val="39"/>
    <w:rsid w:val="00D67D6D"/>
    <w:pPr>
      <w:widowControl w:val="0"/>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17D99"/>
    <w:rPr>
      <w:rFonts w:ascii="Gotham" w:eastAsiaTheme="majorEastAsia" w:hAnsi="Gotham" w:cstheme="majorBidi"/>
      <w:b/>
      <w:bCs/>
      <w:color w:val="43165E"/>
      <w:sz w:val="32"/>
      <w:szCs w:val="32"/>
    </w:rPr>
  </w:style>
  <w:style w:type="paragraph" w:styleId="TOCHeading">
    <w:name w:val="TOC Heading"/>
    <w:basedOn w:val="Heading1"/>
    <w:next w:val="Normal"/>
    <w:uiPriority w:val="39"/>
    <w:unhideWhenUsed/>
    <w:qFormat/>
    <w:rsid w:val="00DA086A"/>
    <w:pPr>
      <w:outlineLvl w:val="9"/>
    </w:pPr>
    <w:rPr>
      <w:kern w:val="0"/>
      <w:lang w:val="en-US"/>
      <w14:ligatures w14:val="none"/>
    </w:rPr>
  </w:style>
  <w:style w:type="paragraph" w:styleId="TOC3">
    <w:name w:val="toc 3"/>
    <w:basedOn w:val="Normal"/>
    <w:next w:val="Normal"/>
    <w:autoRedefine/>
    <w:uiPriority w:val="39"/>
    <w:unhideWhenUsed/>
    <w:rsid w:val="00DA086A"/>
    <w:pPr>
      <w:spacing w:after="100"/>
      <w:ind w:left="440"/>
    </w:pPr>
  </w:style>
  <w:style w:type="paragraph" w:styleId="TOC2">
    <w:name w:val="toc 2"/>
    <w:basedOn w:val="Normal"/>
    <w:next w:val="Normal"/>
    <w:autoRedefine/>
    <w:uiPriority w:val="39"/>
    <w:unhideWhenUsed/>
    <w:rsid w:val="00A00589"/>
    <w:pPr>
      <w:tabs>
        <w:tab w:val="right" w:leader="dot" w:pos="9605"/>
      </w:tabs>
      <w:spacing w:after="100"/>
      <w:ind w:left="220"/>
    </w:pPr>
    <w:rPr>
      <w:rFonts w:eastAsia="Times New Roman" w:cs="Times New Roman"/>
      <w:noProof/>
      <w:kern w:val="0"/>
      <w:sz w:val="24"/>
      <w:szCs w:val="28"/>
      <w:bdr w:val="none" w:sz="0" w:space="0" w:color="auto" w:frame="1"/>
      <w:lang w:val="en-US" w:eastAsia="en-GB"/>
      <w14:ligatures w14:val="none"/>
    </w:rPr>
  </w:style>
  <w:style w:type="paragraph" w:styleId="TOC1">
    <w:name w:val="toc 1"/>
    <w:basedOn w:val="Normal"/>
    <w:next w:val="Normal"/>
    <w:autoRedefine/>
    <w:uiPriority w:val="39"/>
    <w:unhideWhenUsed/>
    <w:rsid w:val="00A65BED"/>
    <w:pPr>
      <w:tabs>
        <w:tab w:val="right" w:leader="dot" w:pos="9605"/>
      </w:tabs>
      <w:spacing w:after="100"/>
    </w:pPr>
    <w:rPr>
      <w:rFonts w:eastAsia="Times New Roman" w:cs="Times New Roman"/>
      <w:b/>
      <w:bCs/>
      <w:noProof/>
      <w:kern w:val="0"/>
      <w:bdr w:val="none" w:sz="0" w:space="0" w:color="auto" w:frame="1"/>
      <w:lang w:val="en-US" w:eastAsia="en-GB"/>
      <w14:ligatures w14:val="none"/>
    </w:rPr>
  </w:style>
  <w:style w:type="character" w:customStyle="1" w:styleId="Heading2Char">
    <w:name w:val="Heading 2 Char"/>
    <w:basedOn w:val="DefaultParagraphFont"/>
    <w:link w:val="Heading2"/>
    <w:uiPriority w:val="9"/>
    <w:rsid w:val="000E63EB"/>
    <w:rPr>
      <w:rFonts w:ascii="Open Sans" w:eastAsia="Open Sans" w:hAnsi="Open Sans" w:cs="Open Sans"/>
      <w:b/>
      <w:bCs/>
      <w:color w:val="9F90C2"/>
      <w:sz w:val="32"/>
      <w:szCs w:val="32"/>
    </w:rPr>
  </w:style>
  <w:style w:type="character" w:customStyle="1" w:styleId="Heading4Char">
    <w:name w:val="Heading 4 Char"/>
    <w:basedOn w:val="DefaultParagraphFont"/>
    <w:link w:val="Heading4"/>
    <w:uiPriority w:val="9"/>
    <w:semiHidden/>
    <w:rsid w:val="009A1948"/>
    <w:rPr>
      <w:rFonts w:asciiTheme="majorHAnsi" w:eastAsiaTheme="majorEastAsia" w:hAnsiTheme="majorHAnsi" w:cstheme="majorBidi"/>
      <w:i/>
      <w:iCs/>
      <w:color w:val="2F5496" w:themeColor="accent1" w:themeShade="BF"/>
    </w:rPr>
  </w:style>
  <w:style w:type="paragraph" w:customStyle="1" w:styleId="Body">
    <w:name w:val="Body"/>
    <w:basedOn w:val="Normal"/>
    <w:autoRedefine/>
    <w:qFormat/>
    <w:rsid w:val="00C20E8F"/>
    <w:rPr>
      <w:rFonts w:eastAsia="Century Gothic" w:cs="Century Gothic"/>
      <w:szCs w:val="20"/>
      <w:lang w:val="en-US"/>
    </w:rPr>
  </w:style>
  <w:style w:type="paragraph" w:customStyle="1" w:styleId="Links">
    <w:name w:val="Links"/>
    <w:basedOn w:val="Normal"/>
    <w:link w:val="LinksChar"/>
    <w:qFormat/>
    <w:rsid w:val="00192B4C"/>
    <w:pPr>
      <w:shd w:val="clear" w:color="auto" w:fill="FFFFFF"/>
      <w:spacing w:after="0" w:line="276" w:lineRule="auto"/>
      <w:jc w:val="both"/>
    </w:pPr>
    <w:rPr>
      <w:b/>
      <w:color w:val="7030A0"/>
      <w:u w:val="single" w:color="7030A0"/>
    </w:rPr>
  </w:style>
  <w:style w:type="character" w:customStyle="1" w:styleId="LinksChar">
    <w:name w:val="Links Char"/>
    <w:basedOn w:val="DefaultParagraphFont"/>
    <w:link w:val="Links"/>
    <w:rsid w:val="00192B4C"/>
    <w:rPr>
      <w:rFonts w:ascii="Gotham" w:hAnsi="Gotham"/>
      <w:b/>
      <w:color w:val="7030A0"/>
      <w:sz w:val="20"/>
      <w:u w:val="single" w:color="7030A0"/>
      <w:shd w:val="clear" w:color="auto" w:fill="FFFFFF"/>
    </w:rPr>
  </w:style>
  <w:style w:type="character" w:customStyle="1" w:styleId="Heading3Char">
    <w:name w:val="Heading 3 Char"/>
    <w:basedOn w:val="DefaultParagraphFont"/>
    <w:link w:val="Heading3"/>
    <w:uiPriority w:val="9"/>
    <w:semiHidden/>
    <w:rsid w:val="006A551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56197">
      <w:bodyDiv w:val="1"/>
      <w:marLeft w:val="0"/>
      <w:marRight w:val="0"/>
      <w:marTop w:val="0"/>
      <w:marBottom w:val="0"/>
      <w:divBdr>
        <w:top w:val="none" w:sz="0" w:space="0" w:color="auto"/>
        <w:left w:val="none" w:sz="0" w:space="0" w:color="auto"/>
        <w:bottom w:val="none" w:sz="0" w:space="0" w:color="auto"/>
        <w:right w:val="none" w:sz="0" w:space="0" w:color="auto"/>
      </w:divBdr>
    </w:div>
    <w:div w:id="89548795">
      <w:bodyDiv w:val="1"/>
      <w:marLeft w:val="0"/>
      <w:marRight w:val="0"/>
      <w:marTop w:val="0"/>
      <w:marBottom w:val="0"/>
      <w:divBdr>
        <w:top w:val="none" w:sz="0" w:space="0" w:color="auto"/>
        <w:left w:val="none" w:sz="0" w:space="0" w:color="auto"/>
        <w:bottom w:val="none" w:sz="0" w:space="0" w:color="auto"/>
        <w:right w:val="none" w:sz="0" w:space="0" w:color="auto"/>
      </w:divBdr>
    </w:div>
    <w:div w:id="243029400">
      <w:bodyDiv w:val="1"/>
      <w:marLeft w:val="0"/>
      <w:marRight w:val="0"/>
      <w:marTop w:val="0"/>
      <w:marBottom w:val="0"/>
      <w:divBdr>
        <w:top w:val="none" w:sz="0" w:space="0" w:color="auto"/>
        <w:left w:val="none" w:sz="0" w:space="0" w:color="auto"/>
        <w:bottom w:val="none" w:sz="0" w:space="0" w:color="auto"/>
        <w:right w:val="none" w:sz="0" w:space="0" w:color="auto"/>
      </w:divBdr>
    </w:div>
    <w:div w:id="267667655">
      <w:bodyDiv w:val="1"/>
      <w:marLeft w:val="0"/>
      <w:marRight w:val="0"/>
      <w:marTop w:val="0"/>
      <w:marBottom w:val="0"/>
      <w:divBdr>
        <w:top w:val="none" w:sz="0" w:space="0" w:color="auto"/>
        <w:left w:val="none" w:sz="0" w:space="0" w:color="auto"/>
        <w:bottom w:val="none" w:sz="0" w:space="0" w:color="auto"/>
        <w:right w:val="none" w:sz="0" w:space="0" w:color="auto"/>
      </w:divBdr>
      <w:divsChild>
        <w:div w:id="780682861">
          <w:marLeft w:val="0"/>
          <w:marRight w:val="0"/>
          <w:marTop w:val="0"/>
          <w:marBottom w:val="0"/>
          <w:divBdr>
            <w:top w:val="none" w:sz="0" w:space="0" w:color="auto"/>
            <w:left w:val="none" w:sz="0" w:space="0" w:color="auto"/>
            <w:bottom w:val="none" w:sz="0" w:space="0" w:color="auto"/>
            <w:right w:val="none" w:sz="0" w:space="0" w:color="auto"/>
          </w:divBdr>
          <w:divsChild>
            <w:div w:id="416555919">
              <w:marLeft w:val="0"/>
              <w:marRight w:val="0"/>
              <w:marTop w:val="0"/>
              <w:marBottom w:val="0"/>
              <w:divBdr>
                <w:top w:val="none" w:sz="0" w:space="0" w:color="auto"/>
                <w:left w:val="none" w:sz="0" w:space="0" w:color="auto"/>
                <w:bottom w:val="none" w:sz="0" w:space="0" w:color="auto"/>
                <w:right w:val="none" w:sz="0" w:space="0" w:color="auto"/>
              </w:divBdr>
            </w:div>
          </w:divsChild>
        </w:div>
        <w:div w:id="1972594290">
          <w:marLeft w:val="0"/>
          <w:marRight w:val="0"/>
          <w:marTop w:val="0"/>
          <w:marBottom w:val="0"/>
          <w:divBdr>
            <w:top w:val="none" w:sz="0" w:space="0" w:color="auto"/>
            <w:left w:val="none" w:sz="0" w:space="0" w:color="auto"/>
            <w:bottom w:val="none" w:sz="0" w:space="0" w:color="auto"/>
            <w:right w:val="none" w:sz="0" w:space="0" w:color="auto"/>
          </w:divBdr>
          <w:divsChild>
            <w:div w:id="1581790481">
              <w:marLeft w:val="0"/>
              <w:marRight w:val="0"/>
              <w:marTop w:val="0"/>
              <w:marBottom w:val="0"/>
              <w:divBdr>
                <w:top w:val="none" w:sz="0" w:space="0" w:color="auto"/>
                <w:left w:val="none" w:sz="0" w:space="0" w:color="auto"/>
                <w:bottom w:val="none" w:sz="0" w:space="0" w:color="auto"/>
                <w:right w:val="none" w:sz="0" w:space="0" w:color="auto"/>
              </w:divBdr>
            </w:div>
          </w:divsChild>
        </w:div>
        <w:div w:id="673534624">
          <w:marLeft w:val="0"/>
          <w:marRight w:val="0"/>
          <w:marTop w:val="0"/>
          <w:marBottom w:val="0"/>
          <w:divBdr>
            <w:top w:val="none" w:sz="0" w:space="0" w:color="auto"/>
            <w:left w:val="none" w:sz="0" w:space="0" w:color="auto"/>
            <w:bottom w:val="none" w:sz="0" w:space="0" w:color="auto"/>
            <w:right w:val="none" w:sz="0" w:space="0" w:color="auto"/>
          </w:divBdr>
          <w:divsChild>
            <w:div w:id="1046565494">
              <w:marLeft w:val="0"/>
              <w:marRight w:val="0"/>
              <w:marTop w:val="0"/>
              <w:marBottom w:val="0"/>
              <w:divBdr>
                <w:top w:val="none" w:sz="0" w:space="0" w:color="auto"/>
                <w:left w:val="none" w:sz="0" w:space="0" w:color="auto"/>
                <w:bottom w:val="none" w:sz="0" w:space="0" w:color="auto"/>
                <w:right w:val="none" w:sz="0" w:space="0" w:color="auto"/>
              </w:divBdr>
            </w:div>
          </w:divsChild>
        </w:div>
        <w:div w:id="331374371">
          <w:marLeft w:val="0"/>
          <w:marRight w:val="0"/>
          <w:marTop w:val="0"/>
          <w:marBottom w:val="0"/>
          <w:divBdr>
            <w:top w:val="none" w:sz="0" w:space="0" w:color="auto"/>
            <w:left w:val="none" w:sz="0" w:space="0" w:color="auto"/>
            <w:bottom w:val="none" w:sz="0" w:space="0" w:color="auto"/>
            <w:right w:val="none" w:sz="0" w:space="0" w:color="auto"/>
          </w:divBdr>
          <w:divsChild>
            <w:div w:id="1779107787">
              <w:marLeft w:val="0"/>
              <w:marRight w:val="0"/>
              <w:marTop w:val="0"/>
              <w:marBottom w:val="0"/>
              <w:divBdr>
                <w:top w:val="none" w:sz="0" w:space="0" w:color="auto"/>
                <w:left w:val="none" w:sz="0" w:space="0" w:color="auto"/>
                <w:bottom w:val="none" w:sz="0" w:space="0" w:color="auto"/>
                <w:right w:val="none" w:sz="0" w:space="0" w:color="auto"/>
              </w:divBdr>
            </w:div>
          </w:divsChild>
        </w:div>
        <w:div w:id="1513494219">
          <w:marLeft w:val="0"/>
          <w:marRight w:val="0"/>
          <w:marTop w:val="0"/>
          <w:marBottom w:val="0"/>
          <w:divBdr>
            <w:top w:val="none" w:sz="0" w:space="0" w:color="auto"/>
            <w:left w:val="none" w:sz="0" w:space="0" w:color="auto"/>
            <w:bottom w:val="none" w:sz="0" w:space="0" w:color="auto"/>
            <w:right w:val="none" w:sz="0" w:space="0" w:color="auto"/>
          </w:divBdr>
          <w:divsChild>
            <w:div w:id="1920091957">
              <w:marLeft w:val="0"/>
              <w:marRight w:val="0"/>
              <w:marTop w:val="0"/>
              <w:marBottom w:val="0"/>
              <w:divBdr>
                <w:top w:val="none" w:sz="0" w:space="0" w:color="auto"/>
                <w:left w:val="none" w:sz="0" w:space="0" w:color="auto"/>
                <w:bottom w:val="none" w:sz="0" w:space="0" w:color="auto"/>
                <w:right w:val="none" w:sz="0" w:space="0" w:color="auto"/>
              </w:divBdr>
            </w:div>
          </w:divsChild>
        </w:div>
        <w:div w:id="1430852034">
          <w:marLeft w:val="0"/>
          <w:marRight w:val="0"/>
          <w:marTop w:val="0"/>
          <w:marBottom w:val="0"/>
          <w:divBdr>
            <w:top w:val="none" w:sz="0" w:space="0" w:color="auto"/>
            <w:left w:val="none" w:sz="0" w:space="0" w:color="auto"/>
            <w:bottom w:val="none" w:sz="0" w:space="0" w:color="auto"/>
            <w:right w:val="none" w:sz="0" w:space="0" w:color="auto"/>
          </w:divBdr>
          <w:divsChild>
            <w:div w:id="2045903891">
              <w:marLeft w:val="0"/>
              <w:marRight w:val="0"/>
              <w:marTop w:val="0"/>
              <w:marBottom w:val="0"/>
              <w:divBdr>
                <w:top w:val="none" w:sz="0" w:space="0" w:color="auto"/>
                <w:left w:val="none" w:sz="0" w:space="0" w:color="auto"/>
                <w:bottom w:val="none" w:sz="0" w:space="0" w:color="auto"/>
                <w:right w:val="none" w:sz="0" w:space="0" w:color="auto"/>
              </w:divBdr>
            </w:div>
          </w:divsChild>
        </w:div>
        <w:div w:id="838693216">
          <w:marLeft w:val="0"/>
          <w:marRight w:val="0"/>
          <w:marTop w:val="0"/>
          <w:marBottom w:val="0"/>
          <w:divBdr>
            <w:top w:val="none" w:sz="0" w:space="0" w:color="auto"/>
            <w:left w:val="none" w:sz="0" w:space="0" w:color="auto"/>
            <w:bottom w:val="none" w:sz="0" w:space="0" w:color="auto"/>
            <w:right w:val="none" w:sz="0" w:space="0" w:color="auto"/>
          </w:divBdr>
          <w:divsChild>
            <w:div w:id="1178614319">
              <w:marLeft w:val="0"/>
              <w:marRight w:val="0"/>
              <w:marTop w:val="0"/>
              <w:marBottom w:val="0"/>
              <w:divBdr>
                <w:top w:val="none" w:sz="0" w:space="0" w:color="auto"/>
                <w:left w:val="none" w:sz="0" w:space="0" w:color="auto"/>
                <w:bottom w:val="none" w:sz="0" w:space="0" w:color="auto"/>
                <w:right w:val="none" w:sz="0" w:space="0" w:color="auto"/>
              </w:divBdr>
            </w:div>
          </w:divsChild>
        </w:div>
        <w:div w:id="1304314011">
          <w:marLeft w:val="0"/>
          <w:marRight w:val="0"/>
          <w:marTop w:val="0"/>
          <w:marBottom w:val="0"/>
          <w:divBdr>
            <w:top w:val="none" w:sz="0" w:space="0" w:color="auto"/>
            <w:left w:val="none" w:sz="0" w:space="0" w:color="auto"/>
            <w:bottom w:val="none" w:sz="0" w:space="0" w:color="auto"/>
            <w:right w:val="none" w:sz="0" w:space="0" w:color="auto"/>
          </w:divBdr>
          <w:divsChild>
            <w:div w:id="336543737">
              <w:marLeft w:val="0"/>
              <w:marRight w:val="0"/>
              <w:marTop w:val="0"/>
              <w:marBottom w:val="0"/>
              <w:divBdr>
                <w:top w:val="none" w:sz="0" w:space="0" w:color="auto"/>
                <w:left w:val="none" w:sz="0" w:space="0" w:color="auto"/>
                <w:bottom w:val="none" w:sz="0" w:space="0" w:color="auto"/>
                <w:right w:val="none" w:sz="0" w:space="0" w:color="auto"/>
              </w:divBdr>
            </w:div>
          </w:divsChild>
        </w:div>
        <w:div w:id="1217593497">
          <w:marLeft w:val="0"/>
          <w:marRight w:val="0"/>
          <w:marTop w:val="0"/>
          <w:marBottom w:val="0"/>
          <w:divBdr>
            <w:top w:val="none" w:sz="0" w:space="0" w:color="auto"/>
            <w:left w:val="none" w:sz="0" w:space="0" w:color="auto"/>
            <w:bottom w:val="none" w:sz="0" w:space="0" w:color="auto"/>
            <w:right w:val="none" w:sz="0" w:space="0" w:color="auto"/>
          </w:divBdr>
          <w:divsChild>
            <w:div w:id="335501583">
              <w:marLeft w:val="0"/>
              <w:marRight w:val="0"/>
              <w:marTop w:val="0"/>
              <w:marBottom w:val="0"/>
              <w:divBdr>
                <w:top w:val="none" w:sz="0" w:space="0" w:color="auto"/>
                <w:left w:val="none" w:sz="0" w:space="0" w:color="auto"/>
                <w:bottom w:val="none" w:sz="0" w:space="0" w:color="auto"/>
                <w:right w:val="none" w:sz="0" w:space="0" w:color="auto"/>
              </w:divBdr>
            </w:div>
          </w:divsChild>
        </w:div>
        <w:div w:id="395593369">
          <w:marLeft w:val="0"/>
          <w:marRight w:val="0"/>
          <w:marTop w:val="0"/>
          <w:marBottom w:val="0"/>
          <w:divBdr>
            <w:top w:val="none" w:sz="0" w:space="0" w:color="auto"/>
            <w:left w:val="none" w:sz="0" w:space="0" w:color="auto"/>
            <w:bottom w:val="none" w:sz="0" w:space="0" w:color="auto"/>
            <w:right w:val="none" w:sz="0" w:space="0" w:color="auto"/>
          </w:divBdr>
          <w:divsChild>
            <w:div w:id="72706573">
              <w:marLeft w:val="0"/>
              <w:marRight w:val="0"/>
              <w:marTop w:val="0"/>
              <w:marBottom w:val="0"/>
              <w:divBdr>
                <w:top w:val="none" w:sz="0" w:space="0" w:color="auto"/>
                <w:left w:val="none" w:sz="0" w:space="0" w:color="auto"/>
                <w:bottom w:val="none" w:sz="0" w:space="0" w:color="auto"/>
                <w:right w:val="none" w:sz="0" w:space="0" w:color="auto"/>
              </w:divBdr>
            </w:div>
          </w:divsChild>
        </w:div>
        <w:div w:id="884096757">
          <w:marLeft w:val="0"/>
          <w:marRight w:val="0"/>
          <w:marTop w:val="0"/>
          <w:marBottom w:val="0"/>
          <w:divBdr>
            <w:top w:val="none" w:sz="0" w:space="0" w:color="auto"/>
            <w:left w:val="none" w:sz="0" w:space="0" w:color="auto"/>
            <w:bottom w:val="none" w:sz="0" w:space="0" w:color="auto"/>
            <w:right w:val="none" w:sz="0" w:space="0" w:color="auto"/>
          </w:divBdr>
          <w:divsChild>
            <w:div w:id="2001419359">
              <w:marLeft w:val="0"/>
              <w:marRight w:val="0"/>
              <w:marTop w:val="0"/>
              <w:marBottom w:val="0"/>
              <w:divBdr>
                <w:top w:val="none" w:sz="0" w:space="0" w:color="auto"/>
                <w:left w:val="none" w:sz="0" w:space="0" w:color="auto"/>
                <w:bottom w:val="none" w:sz="0" w:space="0" w:color="auto"/>
                <w:right w:val="none" w:sz="0" w:space="0" w:color="auto"/>
              </w:divBdr>
            </w:div>
          </w:divsChild>
        </w:div>
        <w:div w:id="361397355">
          <w:marLeft w:val="0"/>
          <w:marRight w:val="0"/>
          <w:marTop w:val="0"/>
          <w:marBottom w:val="0"/>
          <w:divBdr>
            <w:top w:val="none" w:sz="0" w:space="0" w:color="auto"/>
            <w:left w:val="none" w:sz="0" w:space="0" w:color="auto"/>
            <w:bottom w:val="none" w:sz="0" w:space="0" w:color="auto"/>
            <w:right w:val="none" w:sz="0" w:space="0" w:color="auto"/>
          </w:divBdr>
          <w:divsChild>
            <w:div w:id="1175919061">
              <w:marLeft w:val="0"/>
              <w:marRight w:val="0"/>
              <w:marTop w:val="0"/>
              <w:marBottom w:val="0"/>
              <w:divBdr>
                <w:top w:val="none" w:sz="0" w:space="0" w:color="auto"/>
                <w:left w:val="none" w:sz="0" w:space="0" w:color="auto"/>
                <w:bottom w:val="none" w:sz="0" w:space="0" w:color="auto"/>
                <w:right w:val="none" w:sz="0" w:space="0" w:color="auto"/>
              </w:divBdr>
            </w:div>
          </w:divsChild>
        </w:div>
        <w:div w:id="1961640109">
          <w:marLeft w:val="0"/>
          <w:marRight w:val="0"/>
          <w:marTop w:val="0"/>
          <w:marBottom w:val="0"/>
          <w:divBdr>
            <w:top w:val="none" w:sz="0" w:space="0" w:color="auto"/>
            <w:left w:val="none" w:sz="0" w:space="0" w:color="auto"/>
            <w:bottom w:val="none" w:sz="0" w:space="0" w:color="auto"/>
            <w:right w:val="none" w:sz="0" w:space="0" w:color="auto"/>
          </w:divBdr>
          <w:divsChild>
            <w:div w:id="864096026">
              <w:marLeft w:val="0"/>
              <w:marRight w:val="0"/>
              <w:marTop w:val="0"/>
              <w:marBottom w:val="0"/>
              <w:divBdr>
                <w:top w:val="none" w:sz="0" w:space="0" w:color="auto"/>
                <w:left w:val="none" w:sz="0" w:space="0" w:color="auto"/>
                <w:bottom w:val="none" w:sz="0" w:space="0" w:color="auto"/>
                <w:right w:val="none" w:sz="0" w:space="0" w:color="auto"/>
              </w:divBdr>
            </w:div>
          </w:divsChild>
        </w:div>
        <w:div w:id="766079181">
          <w:marLeft w:val="0"/>
          <w:marRight w:val="0"/>
          <w:marTop w:val="0"/>
          <w:marBottom w:val="0"/>
          <w:divBdr>
            <w:top w:val="none" w:sz="0" w:space="0" w:color="auto"/>
            <w:left w:val="none" w:sz="0" w:space="0" w:color="auto"/>
            <w:bottom w:val="none" w:sz="0" w:space="0" w:color="auto"/>
            <w:right w:val="none" w:sz="0" w:space="0" w:color="auto"/>
          </w:divBdr>
          <w:divsChild>
            <w:div w:id="1453862042">
              <w:marLeft w:val="0"/>
              <w:marRight w:val="0"/>
              <w:marTop w:val="0"/>
              <w:marBottom w:val="0"/>
              <w:divBdr>
                <w:top w:val="none" w:sz="0" w:space="0" w:color="auto"/>
                <w:left w:val="none" w:sz="0" w:space="0" w:color="auto"/>
                <w:bottom w:val="none" w:sz="0" w:space="0" w:color="auto"/>
                <w:right w:val="none" w:sz="0" w:space="0" w:color="auto"/>
              </w:divBdr>
            </w:div>
          </w:divsChild>
        </w:div>
        <w:div w:id="131868171">
          <w:marLeft w:val="0"/>
          <w:marRight w:val="0"/>
          <w:marTop w:val="0"/>
          <w:marBottom w:val="0"/>
          <w:divBdr>
            <w:top w:val="none" w:sz="0" w:space="0" w:color="auto"/>
            <w:left w:val="none" w:sz="0" w:space="0" w:color="auto"/>
            <w:bottom w:val="none" w:sz="0" w:space="0" w:color="auto"/>
            <w:right w:val="none" w:sz="0" w:space="0" w:color="auto"/>
          </w:divBdr>
          <w:divsChild>
            <w:div w:id="299455934">
              <w:marLeft w:val="0"/>
              <w:marRight w:val="0"/>
              <w:marTop w:val="0"/>
              <w:marBottom w:val="0"/>
              <w:divBdr>
                <w:top w:val="none" w:sz="0" w:space="0" w:color="auto"/>
                <w:left w:val="none" w:sz="0" w:space="0" w:color="auto"/>
                <w:bottom w:val="none" w:sz="0" w:space="0" w:color="auto"/>
                <w:right w:val="none" w:sz="0" w:space="0" w:color="auto"/>
              </w:divBdr>
            </w:div>
          </w:divsChild>
        </w:div>
        <w:div w:id="1685785429">
          <w:marLeft w:val="0"/>
          <w:marRight w:val="0"/>
          <w:marTop w:val="0"/>
          <w:marBottom w:val="0"/>
          <w:divBdr>
            <w:top w:val="none" w:sz="0" w:space="0" w:color="auto"/>
            <w:left w:val="none" w:sz="0" w:space="0" w:color="auto"/>
            <w:bottom w:val="none" w:sz="0" w:space="0" w:color="auto"/>
            <w:right w:val="none" w:sz="0" w:space="0" w:color="auto"/>
          </w:divBdr>
          <w:divsChild>
            <w:div w:id="2118864057">
              <w:marLeft w:val="0"/>
              <w:marRight w:val="0"/>
              <w:marTop w:val="0"/>
              <w:marBottom w:val="0"/>
              <w:divBdr>
                <w:top w:val="none" w:sz="0" w:space="0" w:color="auto"/>
                <w:left w:val="none" w:sz="0" w:space="0" w:color="auto"/>
                <w:bottom w:val="none" w:sz="0" w:space="0" w:color="auto"/>
                <w:right w:val="none" w:sz="0" w:space="0" w:color="auto"/>
              </w:divBdr>
            </w:div>
          </w:divsChild>
        </w:div>
        <w:div w:id="1108891107">
          <w:marLeft w:val="0"/>
          <w:marRight w:val="0"/>
          <w:marTop w:val="0"/>
          <w:marBottom w:val="0"/>
          <w:divBdr>
            <w:top w:val="none" w:sz="0" w:space="0" w:color="auto"/>
            <w:left w:val="none" w:sz="0" w:space="0" w:color="auto"/>
            <w:bottom w:val="none" w:sz="0" w:space="0" w:color="auto"/>
            <w:right w:val="none" w:sz="0" w:space="0" w:color="auto"/>
          </w:divBdr>
          <w:divsChild>
            <w:div w:id="1096286607">
              <w:marLeft w:val="0"/>
              <w:marRight w:val="0"/>
              <w:marTop w:val="0"/>
              <w:marBottom w:val="0"/>
              <w:divBdr>
                <w:top w:val="none" w:sz="0" w:space="0" w:color="auto"/>
                <w:left w:val="none" w:sz="0" w:space="0" w:color="auto"/>
                <w:bottom w:val="none" w:sz="0" w:space="0" w:color="auto"/>
                <w:right w:val="none" w:sz="0" w:space="0" w:color="auto"/>
              </w:divBdr>
            </w:div>
          </w:divsChild>
        </w:div>
        <w:div w:id="1923174997">
          <w:marLeft w:val="0"/>
          <w:marRight w:val="0"/>
          <w:marTop w:val="0"/>
          <w:marBottom w:val="0"/>
          <w:divBdr>
            <w:top w:val="none" w:sz="0" w:space="0" w:color="auto"/>
            <w:left w:val="none" w:sz="0" w:space="0" w:color="auto"/>
            <w:bottom w:val="none" w:sz="0" w:space="0" w:color="auto"/>
            <w:right w:val="none" w:sz="0" w:space="0" w:color="auto"/>
          </w:divBdr>
          <w:divsChild>
            <w:div w:id="431362085">
              <w:marLeft w:val="0"/>
              <w:marRight w:val="0"/>
              <w:marTop w:val="0"/>
              <w:marBottom w:val="0"/>
              <w:divBdr>
                <w:top w:val="none" w:sz="0" w:space="0" w:color="auto"/>
                <w:left w:val="none" w:sz="0" w:space="0" w:color="auto"/>
                <w:bottom w:val="none" w:sz="0" w:space="0" w:color="auto"/>
                <w:right w:val="none" w:sz="0" w:space="0" w:color="auto"/>
              </w:divBdr>
            </w:div>
          </w:divsChild>
        </w:div>
        <w:div w:id="241836615">
          <w:marLeft w:val="0"/>
          <w:marRight w:val="0"/>
          <w:marTop w:val="0"/>
          <w:marBottom w:val="0"/>
          <w:divBdr>
            <w:top w:val="none" w:sz="0" w:space="0" w:color="auto"/>
            <w:left w:val="none" w:sz="0" w:space="0" w:color="auto"/>
            <w:bottom w:val="none" w:sz="0" w:space="0" w:color="auto"/>
            <w:right w:val="none" w:sz="0" w:space="0" w:color="auto"/>
          </w:divBdr>
          <w:divsChild>
            <w:div w:id="879394812">
              <w:marLeft w:val="0"/>
              <w:marRight w:val="0"/>
              <w:marTop w:val="0"/>
              <w:marBottom w:val="0"/>
              <w:divBdr>
                <w:top w:val="none" w:sz="0" w:space="0" w:color="auto"/>
                <w:left w:val="none" w:sz="0" w:space="0" w:color="auto"/>
                <w:bottom w:val="none" w:sz="0" w:space="0" w:color="auto"/>
                <w:right w:val="none" w:sz="0" w:space="0" w:color="auto"/>
              </w:divBdr>
            </w:div>
          </w:divsChild>
        </w:div>
        <w:div w:id="1473282017">
          <w:marLeft w:val="0"/>
          <w:marRight w:val="0"/>
          <w:marTop w:val="0"/>
          <w:marBottom w:val="0"/>
          <w:divBdr>
            <w:top w:val="none" w:sz="0" w:space="0" w:color="auto"/>
            <w:left w:val="none" w:sz="0" w:space="0" w:color="auto"/>
            <w:bottom w:val="none" w:sz="0" w:space="0" w:color="auto"/>
            <w:right w:val="none" w:sz="0" w:space="0" w:color="auto"/>
          </w:divBdr>
          <w:divsChild>
            <w:div w:id="552154865">
              <w:marLeft w:val="0"/>
              <w:marRight w:val="0"/>
              <w:marTop w:val="0"/>
              <w:marBottom w:val="0"/>
              <w:divBdr>
                <w:top w:val="none" w:sz="0" w:space="0" w:color="auto"/>
                <w:left w:val="none" w:sz="0" w:space="0" w:color="auto"/>
                <w:bottom w:val="none" w:sz="0" w:space="0" w:color="auto"/>
                <w:right w:val="none" w:sz="0" w:space="0" w:color="auto"/>
              </w:divBdr>
            </w:div>
          </w:divsChild>
        </w:div>
        <w:div w:id="662704626">
          <w:marLeft w:val="0"/>
          <w:marRight w:val="0"/>
          <w:marTop w:val="0"/>
          <w:marBottom w:val="0"/>
          <w:divBdr>
            <w:top w:val="none" w:sz="0" w:space="0" w:color="auto"/>
            <w:left w:val="none" w:sz="0" w:space="0" w:color="auto"/>
            <w:bottom w:val="none" w:sz="0" w:space="0" w:color="auto"/>
            <w:right w:val="none" w:sz="0" w:space="0" w:color="auto"/>
          </w:divBdr>
          <w:divsChild>
            <w:div w:id="33117217">
              <w:marLeft w:val="0"/>
              <w:marRight w:val="0"/>
              <w:marTop w:val="0"/>
              <w:marBottom w:val="0"/>
              <w:divBdr>
                <w:top w:val="none" w:sz="0" w:space="0" w:color="auto"/>
                <w:left w:val="none" w:sz="0" w:space="0" w:color="auto"/>
                <w:bottom w:val="none" w:sz="0" w:space="0" w:color="auto"/>
                <w:right w:val="none" w:sz="0" w:space="0" w:color="auto"/>
              </w:divBdr>
            </w:div>
          </w:divsChild>
        </w:div>
        <w:div w:id="961619877">
          <w:marLeft w:val="0"/>
          <w:marRight w:val="0"/>
          <w:marTop w:val="0"/>
          <w:marBottom w:val="0"/>
          <w:divBdr>
            <w:top w:val="none" w:sz="0" w:space="0" w:color="auto"/>
            <w:left w:val="none" w:sz="0" w:space="0" w:color="auto"/>
            <w:bottom w:val="none" w:sz="0" w:space="0" w:color="auto"/>
            <w:right w:val="none" w:sz="0" w:space="0" w:color="auto"/>
          </w:divBdr>
          <w:divsChild>
            <w:div w:id="2047100664">
              <w:marLeft w:val="0"/>
              <w:marRight w:val="0"/>
              <w:marTop w:val="0"/>
              <w:marBottom w:val="0"/>
              <w:divBdr>
                <w:top w:val="none" w:sz="0" w:space="0" w:color="auto"/>
                <w:left w:val="none" w:sz="0" w:space="0" w:color="auto"/>
                <w:bottom w:val="none" w:sz="0" w:space="0" w:color="auto"/>
                <w:right w:val="none" w:sz="0" w:space="0" w:color="auto"/>
              </w:divBdr>
            </w:div>
          </w:divsChild>
        </w:div>
        <w:div w:id="191498438">
          <w:marLeft w:val="0"/>
          <w:marRight w:val="0"/>
          <w:marTop w:val="0"/>
          <w:marBottom w:val="0"/>
          <w:divBdr>
            <w:top w:val="none" w:sz="0" w:space="0" w:color="auto"/>
            <w:left w:val="none" w:sz="0" w:space="0" w:color="auto"/>
            <w:bottom w:val="none" w:sz="0" w:space="0" w:color="auto"/>
            <w:right w:val="none" w:sz="0" w:space="0" w:color="auto"/>
          </w:divBdr>
          <w:divsChild>
            <w:div w:id="124198544">
              <w:marLeft w:val="0"/>
              <w:marRight w:val="0"/>
              <w:marTop w:val="0"/>
              <w:marBottom w:val="0"/>
              <w:divBdr>
                <w:top w:val="none" w:sz="0" w:space="0" w:color="auto"/>
                <w:left w:val="none" w:sz="0" w:space="0" w:color="auto"/>
                <w:bottom w:val="none" w:sz="0" w:space="0" w:color="auto"/>
                <w:right w:val="none" w:sz="0" w:space="0" w:color="auto"/>
              </w:divBdr>
            </w:div>
          </w:divsChild>
        </w:div>
        <w:div w:id="142819817">
          <w:marLeft w:val="0"/>
          <w:marRight w:val="0"/>
          <w:marTop w:val="0"/>
          <w:marBottom w:val="0"/>
          <w:divBdr>
            <w:top w:val="none" w:sz="0" w:space="0" w:color="auto"/>
            <w:left w:val="none" w:sz="0" w:space="0" w:color="auto"/>
            <w:bottom w:val="none" w:sz="0" w:space="0" w:color="auto"/>
            <w:right w:val="none" w:sz="0" w:space="0" w:color="auto"/>
          </w:divBdr>
          <w:divsChild>
            <w:div w:id="577985426">
              <w:marLeft w:val="0"/>
              <w:marRight w:val="0"/>
              <w:marTop w:val="0"/>
              <w:marBottom w:val="0"/>
              <w:divBdr>
                <w:top w:val="none" w:sz="0" w:space="0" w:color="auto"/>
                <w:left w:val="none" w:sz="0" w:space="0" w:color="auto"/>
                <w:bottom w:val="none" w:sz="0" w:space="0" w:color="auto"/>
                <w:right w:val="none" w:sz="0" w:space="0" w:color="auto"/>
              </w:divBdr>
            </w:div>
          </w:divsChild>
        </w:div>
        <w:div w:id="500782130">
          <w:marLeft w:val="0"/>
          <w:marRight w:val="0"/>
          <w:marTop w:val="0"/>
          <w:marBottom w:val="0"/>
          <w:divBdr>
            <w:top w:val="none" w:sz="0" w:space="0" w:color="auto"/>
            <w:left w:val="none" w:sz="0" w:space="0" w:color="auto"/>
            <w:bottom w:val="none" w:sz="0" w:space="0" w:color="auto"/>
            <w:right w:val="none" w:sz="0" w:space="0" w:color="auto"/>
          </w:divBdr>
          <w:divsChild>
            <w:div w:id="873537849">
              <w:marLeft w:val="0"/>
              <w:marRight w:val="0"/>
              <w:marTop w:val="0"/>
              <w:marBottom w:val="0"/>
              <w:divBdr>
                <w:top w:val="none" w:sz="0" w:space="0" w:color="auto"/>
                <w:left w:val="none" w:sz="0" w:space="0" w:color="auto"/>
                <w:bottom w:val="none" w:sz="0" w:space="0" w:color="auto"/>
                <w:right w:val="none" w:sz="0" w:space="0" w:color="auto"/>
              </w:divBdr>
            </w:div>
          </w:divsChild>
        </w:div>
        <w:div w:id="1963338115">
          <w:marLeft w:val="0"/>
          <w:marRight w:val="0"/>
          <w:marTop w:val="0"/>
          <w:marBottom w:val="0"/>
          <w:divBdr>
            <w:top w:val="none" w:sz="0" w:space="0" w:color="auto"/>
            <w:left w:val="none" w:sz="0" w:space="0" w:color="auto"/>
            <w:bottom w:val="none" w:sz="0" w:space="0" w:color="auto"/>
            <w:right w:val="none" w:sz="0" w:space="0" w:color="auto"/>
          </w:divBdr>
          <w:divsChild>
            <w:div w:id="323046678">
              <w:marLeft w:val="0"/>
              <w:marRight w:val="0"/>
              <w:marTop w:val="0"/>
              <w:marBottom w:val="0"/>
              <w:divBdr>
                <w:top w:val="none" w:sz="0" w:space="0" w:color="auto"/>
                <w:left w:val="none" w:sz="0" w:space="0" w:color="auto"/>
                <w:bottom w:val="none" w:sz="0" w:space="0" w:color="auto"/>
                <w:right w:val="none" w:sz="0" w:space="0" w:color="auto"/>
              </w:divBdr>
            </w:div>
          </w:divsChild>
        </w:div>
        <w:div w:id="1423137711">
          <w:marLeft w:val="0"/>
          <w:marRight w:val="0"/>
          <w:marTop w:val="0"/>
          <w:marBottom w:val="0"/>
          <w:divBdr>
            <w:top w:val="none" w:sz="0" w:space="0" w:color="auto"/>
            <w:left w:val="none" w:sz="0" w:space="0" w:color="auto"/>
            <w:bottom w:val="none" w:sz="0" w:space="0" w:color="auto"/>
            <w:right w:val="none" w:sz="0" w:space="0" w:color="auto"/>
          </w:divBdr>
          <w:divsChild>
            <w:div w:id="258562930">
              <w:marLeft w:val="0"/>
              <w:marRight w:val="0"/>
              <w:marTop w:val="0"/>
              <w:marBottom w:val="0"/>
              <w:divBdr>
                <w:top w:val="none" w:sz="0" w:space="0" w:color="auto"/>
                <w:left w:val="none" w:sz="0" w:space="0" w:color="auto"/>
                <w:bottom w:val="none" w:sz="0" w:space="0" w:color="auto"/>
                <w:right w:val="none" w:sz="0" w:space="0" w:color="auto"/>
              </w:divBdr>
            </w:div>
          </w:divsChild>
        </w:div>
        <w:div w:id="731120085">
          <w:marLeft w:val="0"/>
          <w:marRight w:val="0"/>
          <w:marTop w:val="0"/>
          <w:marBottom w:val="0"/>
          <w:divBdr>
            <w:top w:val="none" w:sz="0" w:space="0" w:color="auto"/>
            <w:left w:val="none" w:sz="0" w:space="0" w:color="auto"/>
            <w:bottom w:val="none" w:sz="0" w:space="0" w:color="auto"/>
            <w:right w:val="none" w:sz="0" w:space="0" w:color="auto"/>
          </w:divBdr>
          <w:divsChild>
            <w:div w:id="1524436130">
              <w:marLeft w:val="0"/>
              <w:marRight w:val="0"/>
              <w:marTop w:val="0"/>
              <w:marBottom w:val="0"/>
              <w:divBdr>
                <w:top w:val="none" w:sz="0" w:space="0" w:color="auto"/>
                <w:left w:val="none" w:sz="0" w:space="0" w:color="auto"/>
                <w:bottom w:val="none" w:sz="0" w:space="0" w:color="auto"/>
                <w:right w:val="none" w:sz="0" w:space="0" w:color="auto"/>
              </w:divBdr>
            </w:div>
          </w:divsChild>
        </w:div>
        <w:div w:id="40444645">
          <w:marLeft w:val="0"/>
          <w:marRight w:val="0"/>
          <w:marTop w:val="0"/>
          <w:marBottom w:val="0"/>
          <w:divBdr>
            <w:top w:val="none" w:sz="0" w:space="0" w:color="auto"/>
            <w:left w:val="none" w:sz="0" w:space="0" w:color="auto"/>
            <w:bottom w:val="none" w:sz="0" w:space="0" w:color="auto"/>
            <w:right w:val="none" w:sz="0" w:space="0" w:color="auto"/>
          </w:divBdr>
          <w:divsChild>
            <w:div w:id="1562863617">
              <w:marLeft w:val="0"/>
              <w:marRight w:val="0"/>
              <w:marTop w:val="0"/>
              <w:marBottom w:val="0"/>
              <w:divBdr>
                <w:top w:val="none" w:sz="0" w:space="0" w:color="auto"/>
                <w:left w:val="none" w:sz="0" w:space="0" w:color="auto"/>
                <w:bottom w:val="none" w:sz="0" w:space="0" w:color="auto"/>
                <w:right w:val="none" w:sz="0" w:space="0" w:color="auto"/>
              </w:divBdr>
            </w:div>
          </w:divsChild>
        </w:div>
        <w:div w:id="1360929518">
          <w:marLeft w:val="0"/>
          <w:marRight w:val="0"/>
          <w:marTop w:val="0"/>
          <w:marBottom w:val="0"/>
          <w:divBdr>
            <w:top w:val="none" w:sz="0" w:space="0" w:color="auto"/>
            <w:left w:val="none" w:sz="0" w:space="0" w:color="auto"/>
            <w:bottom w:val="none" w:sz="0" w:space="0" w:color="auto"/>
            <w:right w:val="none" w:sz="0" w:space="0" w:color="auto"/>
          </w:divBdr>
          <w:divsChild>
            <w:div w:id="793063853">
              <w:marLeft w:val="0"/>
              <w:marRight w:val="0"/>
              <w:marTop w:val="0"/>
              <w:marBottom w:val="0"/>
              <w:divBdr>
                <w:top w:val="none" w:sz="0" w:space="0" w:color="auto"/>
                <w:left w:val="none" w:sz="0" w:space="0" w:color="auto"/>
                <w:bottom w:val="none" w:sz="0" w:space="0" w:color="auto"/>
                <w:right w:val="none" w:sz="0" w:space="0" w:color="auto"/>
              </w:divBdr>
            </w:div>
          </w:divsChild>
        </w:div>
        <w:div w:id="1992825758">
          <w:marLeft w:val="0"/>
          <w:marRight w:val="0"/>
          <w:marTop w:val="0"/>
          <w:marBottom w:val="0"/>
          <w:divBdr>
            <w:top w:val="none" w:sz="0" w:space="0" w:color="auto"/>
            <w:left w:val="none" w:sz="0" w:space="0" w:color="auto"/>
            <w:bottom w:val="none" w:sz="0" w:space="0" w:color="auto"/>
            <w:right w:val="none" w:sz="0" w:space="0" w:color="auto"/>
          </w:divBdr>
          <w:divsChild>
            <w:div w:id="282470079">
              <w:marLeft w:val="0"/>
              <w:marRight w:val="0"/>
              <w:marTop w:val="0"/>
              <w:marBottom w:val="0"/>
              <w:divBdr>
                <w:top w:val="none" w:sz="0" w:space="0" w:color="auto"/>
                <w:left w:val="none" w:sz="0" w:space="0" w:color="auto"/>
                <w:bottom w:val="none" w:sz="0" w:space="0" w:color="auto"/>
                <w:right w:val="none" w:sz="0" w:space="0" w:color="auto"/>
              </w:divBdr>
            </w:div>
          </w:divsChild>
        </w:div>
        <w:div w:id="1915505488">
          <w:marLeft w:val="0"/>
          <w:marRight w:val="0"/>
          <w:marTop w:val="0"/>
          <w:marBottom w:val="0"/>
          <w:divBdr>
            <w:top w:val="none" w:sz="0" w:space="0" w:color="auto"/>
            <w:left w:val="none" w:sz="0" w:space="0" w:color="auto"/>
            <w:bottom w:val="none" w:sz="0" w:space="0" w:color="auto"/>
            <w:right w:val="none" w:sz="0" w:space="0" w:color="auto"/>
          </w:divBdr>
          <w:divsChild>
            <w:div w:id="204285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342708">
      <w:bodyDiv w:val="1"/>
      <w:marLeft w:val="0"/>
      <w:marRight w:val="0"/>
      <w:marTop w:val="0"/>
      <w:marBottom w:val="0"/>
      <w:divBdr>
        <w:top w:val="none" w:sz="0" w:space="0" w:color="auto"/>
        <w:left w:val="none" w:sz="0" w:space="0" w:color="auto"/>
        <w:bottom w:val="none" w:sz="0" w:space="0" w:color="auto"/>
        <w:right w:val="none" w:sz="0" w:space="0" w:color="auto"/>
      </w:divBdr>
    </w:div>
    <w:div w:id="338851996">
      <w:bodyDiv w:val="1"/>
      <w:marLeft w:val="0"/>
      <w:marRight w:val="0"/>
      <w:marTop w:val="0"/>
      <w:marBottom w:val="0"/>
      <w:divBdr>
        <w:top w:val="none" w:sz="0" w:space="0" w:color="auto"/>
        <w:left w:val="none" w:sz="0" w:space="0" w:color="auto"/>
        <w:bottom w:val="none" w:sz="0" w:space="0" w:color="auto"/>
        <w:right w:val="none" w:sz="0" w:space="0" w:color="auto"/>
      </w:divBdr>
    </w:div>
    <w:div w:id="353382381">
      <w:bodyDiv w:val="1"/>
      <w:marLeft w:val="0"/>
      <w:marRight w:val="0"/>
      <w:marTop w:val="0"/>
      <w:marBottom w:val="0"/>
      <w:divBdr>
        <w:top w:val="none" w:sz="0" w:space="0" w:color="auto"/>
        <w:left w:val="none" w:sz="0" w:space="0" w:color="auto"/>
        <w:bottom w:val="none" w:sz="0" w:space="0" w:color="auto"/>
        <w:right w:val="none" w:sz="0" w:space="0" w:color="auto"/>
      </w:divBdr>
    </w:div>
    <w:div w:id="357202567">
      <w:bodyDiv w:val="1"/>
      <w:marLeft w:val="0"/>
      <w:marRight w:val="0"/>
      <w:marTop w:val="0"/>
      <w:marBottom w:val="0"/>
      <w:divBdr>
        <w:top w:val="none" w:sz="0" w:space="0" w:color="auto"/>
        <w:left w:val="none" w:sz="0" w:space="0" w:color="auto"/>
        <w:bottom w:val="none" w:sz="0" w:space="0" w:color="auto"/>
        <w:right w:val="none" w:sz="0" w:space="0" w:color="auto"/>
      </w:divBdr>
    </w:div>
    <w:div w:id="406801594">
      <w:bodyDiv w:val="1"/>
      <w:marLeft w:val="0"/>
      <w:marRight w:val="0"/>
      <w:marTop w:val="0"/>
      <w:marBottom w:val="0"/>
      <w:divBdr>
        <w:top w:val="none" w:sz="0" w:space="0" w:color="auto"/>
        <w:left w:val="none" w:sz="0" w:space="0" w:color="auto"/>
        <w:bottom w:val="none" w:sz="0" w:space="0" w:color="auto"/>
        <w:right w:val="none" w:sz="0" w:space="0" w:color="auto"/>
      </w:divBdr>
    </w:div>
    <w:div w:id="431979834">
      <w:bodyDiv w:val="1"/>
      <w:marLeft w:val="0"/>
      <w:marRight w:val="0"/>
      <w:marTop w:val="0"/>
      <w:marBottom w:val="0"/>
      <w:divBdr>
        <w:top w:val="none" w:sz="0" w:space="0" w:color="auto"/>
        <w:left w:val="none" w:sz="0" w:space="0" w:color="auto"/>
        <w:bottom w:val="none" w:sz="0" w:space="0" w:color="auto"/>
        <w:right w:val="none" w:sz="0" w:space="0" w:color="auto"/>
      </w:divBdr>
    </w:div>
    <w:div w:id="439764308">
      <w:bodyDiv w:val="1"/>
      <w:marLeft w:val="0"/>
      <w:marRight w:val="0"/>
      <w:marTop w:val="0"/>
      <w:marBottom w:val="0"/>
      <w:divBdr>
        <w:top w:val="none" w:sz="0" w:space="0" w:color="auto"/>
        <w:left w:val="none" w:sz="0" w:space="0" w:color="auto"/>
        <w:bottom w:val="none" w:sz="0" w:space="0" w:color="auto"/>
        <w:right w:val="none" w:sz="0" w:space="0" w:color="auto"/>
      </w:divBdr>
    </w:div>
    <w:div w:id="456922013">
      <w:bodyDiv w:val="1"/>
      <w:marLeft w:val="0"/>
      <w:marRight w:val="0"/>
      <w:marTop w:val="0"/>
      <w:marBottom w:val="0"/>
      <w:divBdr>
        <w:top w:val="none" w:sz="0" w:space="0" w:color="auto"/>
        <w:left w:val="none" w:sz="0" w:space="0" w:color="auto"/>
        <w:bottom w:val="none" w:sz="0" w:space="0" w:color="auto"/>
        <w:right w:val="none" w:sz="0" w:space="0" w:color="auto"/>
      </w:divBdr>
    </w:div>
    <w:div w:id="462382344">
      <w:bodyDiv w:val="1"/>
      <w:marLeft w:val="0"/>
      <w:marRight w:val="0"/>
      <w:marTop w:val="0"/>
      <w:marBottom w:val="0"/>
      <w:divBdr>
        <w:top w:val="none" w:sz="0" w:space="0" w:color="auto"/>
        <w:left w:val="none" w:sz="0" w:space="0" w:color="auto"/>
        <w:bottom w:val="none" w:sz="0" w:space="0" w:color="auto"/>
        <w:right w:val="none" w:sz="0" w:space="0" w:color="auto"/>
      </w:divBdr>
      <w:divsChild>
        <w:div w:id="690372786">
          <w:marLeft w:val="0"/>
          <w:marRight w:val="0"/>
          <w:marTop w:val="0"/>
          <w:marBottom w:val="0"/>
          <w:divBdr>
            <w:top w:val="none" w:sz="0" w:space="0" w:color="auto"/>
            <w:left w:val="none" w:sz="0" w:space="0" w:color="auto"/>
            <w:bottom w:val="none" w:sz="0" w:space="0" w:color="auto"/>
            <w:right w:val="none" w:sz="0" w:space="0" w:color="auto"/>
          </w:divBdr>
          <w:divsChild>
            <w:div w:id="177810976">
              <w:marLeft w:val="0"/>
              <w:marRight w:val="0"/>
              <w:marTop w:val="0"/>
              <w:marBottom w:val="0"/>
              <w:divBdr>
                <w:top w:val="none" w:sz="0" w:space="0" w:color="auto"/>
                <w:left w:val="none" w:sz="0" w:space="0" w:color="auto"/>
                <w:bottom w:val="none" w:sz="0" w:space="0" w:color="auto"/>
                <w:right w:val="none" w:sz="0" w:space="0" w:color="auto"/>
              </w:divBdr>
            </w:div>
          </w:divsChild>
        </w:div>
        <w:div w:id="563300761">
          <w:marLeft w:val="0"/>
          <w:marRight w:val="0"/>
          <w:marTop w:val="0"/>
          <w:marBottom w:val="0"/>
          <w:divBdr>
            <w:top w:val="none" w:sz="0" w:space="0" w:color="auto"/>
            <w:left w:val="none" w:sz="0" w:space="0" w:color="auto"/>
            <w:bottom w:val="none" w:sz="0" w:space="0" w:color="auto"/>
            <w:right w:val="none" w:sz="0" w:space="0" w:color="auto"/>
          </w:divBdr>
          <w:divsChild>
            <w:div w:id="349575848">
              <w:marLeft w:val="0"/>
              <w:marRight w:val="0"/>
              <w:marTop w:val="0"/>
              <w:marBottom w:val="0"/>
              <w:divBdr>
                <w:top w:val="none" w:sz="0" w:space="0" w:color="auto"/>
                <w:left w:val="none" w:sz="0" w:space="0" w:color="auto"/>
                <w:bottom w:val="none" w:sz="0" w:space="0" w:color="auto"/>
                <w:right w:val="none" w:sz="0" w:space="0" w:color="auto"/>
              </w:divBdr>
            </w:div>
          </w:divsChild>
        </w:div>
        <w:div w:id="666254752">
          <w:marLeft w:val="0"/>
          <w:marRight w:val="0"/>
          <w:marTop w:val="0"/>
          <w:marBottom w:val="0"/>
          <w:divBdr>
            <w:top w:val="none" w:sz="0" w:space="0" w:color="auto"/>
            <w:left w:val="none" w:sz="0" w:space="0" w:color="auto"/>
            <w:bottom w:val="none" w:sz="0" w:space="0" w:color="auto"/>
            <w:right w:val="none" w:sz="0" w:space="0" w:color="auto"/>
          </w:divBdr>
          <w:divsChild>
            <w:div w:id="2126071343">
              <w:marLeft w:val="0"/>
              <w:marRight w:val="0"/>
              <w:marTop w:val="0"/>
              <w:marBottom w:val="0"/>
              <w:divBdr>
                <w:top w:val="none" w:sz="0" w:space="0" w:color="auto"/>
                <w:left w:val="none" w:sz="0" w:space="0" w:color="auto"/>
                <w:bottom w:val="none" w:sz="0" w:space="0" w:color="auto"/>
                <w:right w:val="none" w:sz="0" w:space="0" w:color="auto"/>
              </w:divBdr>
            </w:div>
          </w:divsChild>
        </w:div>
        <w:div w:id="277611681">
          <w:marLeft w:val="0"/>
          <w:marRight w:val="0"/>
          <w:marTop w:val="0"/>
          <w:marBottom w:val="0"/>
          <w:divBdr>
            <w:top w:val="none" w:sz="0" w:space="0" w:color="auto"/>
            <w:left w:val="none" w:sz="0" w:space="0" w:color="auto"/>
            <w:bottom w:val="none" w:sz="0" w:space="0" w:color="auto"/>
            <w:right w:val="none" w:sz="0" w:space="0" w:color="auto"/>
          </w:divBdr>
          <w:divsChild>
            <w:div w:id="880442127">
              <w:marLeft w:val="0"/>
              <w:marRight w:val="0"/>
              <w:marTop w:val="0"/>
              <w:marBottom w:val="0"/>
              <w:divBdr>
                <w:top w:val="none" w:sz="0" w:space="0" w:color="auto"/>
                <w:left w:val="none" w:sz="0" w:space="0" w:color="auto"/>
                <w:bottom w:val="none" w:sz="0" w:space="0" w:color="auto"/>
                <w:right w:val="none" w:sz="0" w:space="0" w:color="auto"/>
              </w:divBdr>
            </w:div>
          </w:divsChild>
        </w:div>
        <w:div w:id="583338853">
          <w:marLeft w:val="0"/>
          <w:marRight w:val="0"/>
          <w:marTop w:val="0"/>
          <w:marBottom w:val="0"/>
          <w:divBdr>
            <w:top w:val="none" w:sz="0" w:space="0" w:color="auto"/>
            <w:left w:val="none" w:sz="0" w:space="0" w:color="auto"/>
            <w:bottom w:val="none" w:sz="0" w:space="0" w:color="auto"/>
            <w:right w:val="none" w:sz="0" w:space="0" w:color="auto"/>
          </w:divBdr>
          <w:divsChild>
            <w:div w:id="498694046">
              <w:marLeft w:val="0"/>
              <w:marRight w:val="0"/>
              <w:marTop w:val="0"/>
              <w:marBottom w:val="0"/>
              <w:divBdr>
                <w:top w:val="none" w:sz="0" w:space="0" w:color="auto"/>
                <w:left w:val="none" w:sz="0" w:space="0" w:color="auto"/>
                <w:bottom w:val="none" w:sz="0" w:space="0" w:color="auto"/>
                <w:right w:val="none" w:sz="0" w:space="0" w:color="auto"/>
              </w:divBdr>
            </w:div>
          </w:divsChild>
        </w:div>
        <w:div w:id="224729668">
          <w:marLeft w:val="0"/>
          <w:marRight w:val="0"/>
          <w:marTop w:val="0"/>
          <w:marBottom w:val="0"/>
          <w:divBdr>
            <w:top w:val="none" w:sz="0" w:space="0" w:color="auto"/>
            <w:left w:val="none" w:sz="0" w:space="0" w:color="auto"/>
            <w:bottom w:val="none" w:sz="0" w:space="0" w:color="auto"/>
            <w:right w:val="none" w:sz="0" w:space="0" w:color="auto"/>
          </w:divBdr>
          <w:divsChild>
            <w:div w:id="827673185">
              <w:marLeft w:val="0"/>
              <w:marRight w:val="0"/>
              <w:marTop w:val="0"/>
              <w:marBottom w:val="0"/>
              <w:divBdr>
                <w:top w:val="none" w:sz="0" w:space="0" w:color="auto"/>
                <w:left w:val="none" w:sz="0" w:space="0" w:color="auto"/>
                <w:bottom w:val="none" w:sz="0" w:space="0" w:color="auto"/>
                <w:right w:val="none" w:sz="0" w:space="0" w:color="auto"/>
              </w:divBdr>
            </w:div>
          </w:divsChild>
        </w:div>
        <w:div w:id="1213542038">
          <w:marLeft w:val="0"/>
          <w:marRight w:val="0"/>
          <w:marTop w:val="0"/>
          <w:marBottom w:val="0"/>
          <w:divBdr>
            <w:top w:val="none" w:sz="0" w:space="0" w:color="auto"/>
            <w:left w:val="none" w:sz="0" w:space="0" w:color="auto"/>
            <w:bottom w:val="none" w:sz="0" w:space="0" w:color="auto"/>
            <w:right w:val="none" w:sz="0" w:space="0" w:color="auto"/>
          </w:divBdr>
          <w:divsChild>
            <w:div w:id="909970725">
              <w:marLeft w:val="0"/>
              <w:marRight w:val="0"/>
              <w:marTop w:val="0"/>
              <w:marBottom w:val="0"/>
              <w:divBdr>
                <w:top w:val="none" w:sz="0" w:space="0" w:color="auto"/>
                <w:left w:val="none" w:sz="0" w:space="0" w:color="auto"/>
                <w:bottom w:val="none" w:sz="0" w:space="0" w:color="auto"/>
                <w:right w:val="none" w:sz="0" w:space="0" w:color="auto"/>
              </w:divBdr>
            </w:div>
          </w:divsChild>
        </w:div>
        <w:div w:id="637495508">
          <w:marLeft w:val="0"/>
          <w:marRight w:val="0"/>
          <w:marTop w:val="0"/>
          <w:marBottom w:val="0"/>
          <w:divBdr>
            <w:top w:val="none" w:sz="0" w:space="0" w:color="auto"/>
            <w:left w:val="none" w:sz="0" w:space="0" w:color="auto"/>
            <w:bottom w:val="none" w:sz="0" w:space="0" w:color="auto"/>
            <w:right w:val="none" w:sz="0" w:space="0" w:color="auto"/>
          </w:divBdr>
          <w:divsChild>
            <w:div w:id="1148353836">
              <w:marLeft w:val="0"/>
              <w:marRight w:val="0"/>
              <w:marTop w:val="0"/>
              <w:marBottom w:val="0"/>
              <w:divBdr>
                <w:top w:val="none" w:sz="0" w:space="0" w:color="auto"/>
                <w:left w:val="none" w:sz="0" w:space="0" w:color="auto"/>
                <w:bottom w:val="none" w:sz="0" w:space="0" w:color="auto"/>
                <w:right w:val="none" w:sz="0" w:space="0" w:color="auto"/>
              </w:divBdr>
            </w:div>
          </w:divsChild>
        </w:div>
        <w:div w:id="1939558105">
          <w:marLeft w:val="0"/>
          <w:marRight w:val="0"/>
          <w:marTop w:val="0"/>
          <w:marBottom w:val="0"/>
          <w:divBdr>
            <w:top w:val="none" w:sz="0" w:space="0" w:color="auto"/>
            <w:left w:val="none" w:sz="0" w:space="0" w:color="auto"/>
            <w:bottom w:val="none" w:sz="0" w:space="0" w:color="auto"/>
            <w:right w:val="none" w:sz="0" w:space="0" w:color="auto"/>
          </w:divBdr>
          <w:divsChild>
            <w:div w:id="661811074">
              <w:marLeft w:val="0"/>
              <w:marRight w:val="0"/>
              <w:marTop w:val="0"/>
              <w:marBottom w:val="0"/>
              <w:divBdr>
                <w:top w:val="none" w:sz="0" w:space="0" w:color="auto"/>
                <w:left w:val="none" w:sz="0" w:space="0" w:color="auto"/>
                <w:bottom w:val="none" w:sz="0" w:space="0" w:color="auto"/>
                <w:right w:val="none" w:sz="0" w:space="0" w:color="auto"/>
              </w:divBdr>
            </w:div>
          </w:divsChild>
        </w:div>
        <w:div w:id="1124619779">
          <w:marLeft w:val="0"/>
          <w:marRight w:val="0"/>
          <w:marTop w:val="0"/>
          <w:marBottom w:val="0"/>
          <w:divBdr>
            <w:top w:val="none" w:sz="0" w:space="0" w:color="auto"/>
            <w:left w:val="none" w:sz="0" w:space="0" w:color="auto"/>
            <w:bottom w:val="none" w:sz="0" w:space="0" w:color="auto"/>
            <w:right w:val="none" w:sz="0" w:space="0" w:color="auto"/>
          </w:divBdr>
          <w:divsChild>
            <w:div w:id="1774788365">
              <w:marLeft w:val="0"/>
              <w:marRight w:val="0"/>
              <w:marTop w:val="0"/>
              <w:marBottom w:val="0"/>
              <w:divBdr>
                <w:top w:val="none" w:sz="0" w:space="0" w:color="auto"/>
                <w:left w:val="none" w:sz="0" w:space="0" w:color="auto"/>
                <w:bottom w:val="none" w:sz="0" w:space="0" w:color="auto"/>
                <w:right w:val="none" w:sz="0" w:space="0" w:color="auto"/>
              </w:divBdr>
            </w:div>
          </w:divsChild>
        </w:div>
        <w:div w:id="1644196319">
          <w:marLeft w:val="0"/>
          <w:marRight w:val="0"/>
          <w:marTop w:val="0"/>
          <w:marBottom w:val="0"/>
          <w:divBdr>
            <w:top w:val="none" w:sz="0" w:space="0" w:color="auto"/>
            <w:left w:val="none" w:sz="0" w:space="0" w:color="auto"/>
            <w:bottom w:val="none" w:sz="0" w:space="0" w:color="auto"/>
            <w:right w:val="none" w:sz="0" w:space="0" w:color="auto"/>
          </w:divBdr>
          <w:divsChild>
            <w:div w:id="1089081411">
              <w:marLeft w:val="0"/>
              <w:marRight w:val="0"/>
              <w:marTop w:val="0"/>
              <w:marBottom w:val="0"/>
              <w:divBdr>
                <w:top w:val="none" w:sz="0" w:space="0" w:color="auto"/>
                <w:left w:val="none" w:sz="0" w:space="0" w:color="auto"/>
                <w:bottom w:val="none" w:sz="0" w:space="0" w:color="auto"/>
                <w:right w:val="none" w:sz="0" w:space="0" w:color="auto"/>
              </w:divBdr>
            </w:div>
          </w:divsChild>
        </w:div>
        <w:div w:id="1332945695">
          <w:marLeft w:val="0"/>
          <w:marRight w:val="0"/>
          <w:marTop w:val="0"/>
          <w:marBottom w:val="0"/>
          <w:divBdr>
            <w:top w:val="none" w:sz="0" w:space="0" w:color="auto"/>
            <w:left w:val="none" w:sz="0" w:space="0" w:color="auto"/>
            <w:bottom w:val="none" w:sz="0" w:space="0" w:color="auto"/>
            <w:right w:val="none" w:sz="0" w:space="0" w:color="auto"/>
          </w:divBdr>
          <w:divsChild>
            <w:div w:id="620495684">
              <w:marLeft w:val="0"/>
              <w:marRight w:val="0"/>
              <w:marTop w:val="0"/>
              <w:marBottom w:val="0"/>
              <w:divBdr>
                <w:top w:val="none" w:sz="0" w:space="0" w:color="auto"/>
                <w:left w:val="none" w:sz="0" w:space="0" w:color="auto"/>
                <w:bottom w:val="none" w:sz="0" w:space="0" w:color="auto"/>
                <w:right w:val="none" w:sz="0" w:space="0" w:color="auto"/>
              </w:divBdr>
            </w:div>
          </w:divsChild>
        </w:div>
        <w:div w:id="2097894883">
          <w:marLeft w:val="0"/>
          <w:marRight w:val="0"/>
          <w:marTop w:val="0"/>
          <w:marBottom w:val="0"/>
          <w:divBdr>
            <w:top w:val="none" w:sz="0" w:space="0" w:color="auto"/>
            <w:left w:val="none" w:sz="0" w:space="0" w:color="auto"/>
            <w:bottom w:val="none" w:sz="0" w:space="0" w:color="auto"/>
            <w:right w:val="none" w:sz="0" w:space="0" w:color="auto"/>
          </w:divBdr>
          <w:divsChild>
            <w:div w:id="1981574128">
              <w:marLeft w:val="0"/>
              <w:marRight w:val="0"/>
              <w:marTop w:val="0"/>
              <w:marBottom w:val="0"/>
              <w:divBdr>
                <w:top w:val="none" w:sz="0" w:space="0" w:color="auto"/>
                <w:left w:val="none" w:sz="0" w:space="0" w:color="auto"/>
                <w:bottom w:val="none" w:sz="0" w:space="0" w:color="auto"/>
                <w:right w:val="none" w:sz="0" w:space="0" w:color="auto"/>
              </w:divBdr>
            </w:div>
          </w:divsChild>
        </w:div>
        <w:div w:id="1983578485">
          <w:marLeft w:val="0"/>
          <w:marRight w:val="0"/>
          <w:marTop w:val="0"/>
          <w:marBottom w:val="0"/>
          <w:divBdr>
            <w:top w:val="none" w:sz="0" w:space="0" w:color="auto"/>
            <w:left w:val="none" w:sz="0" w:space="0" w:color="auto"/>
            <w:bottom w:val="none" w:sz="0" w:space="0" w:color="auto"/>
            <w:right w:val="none" w:sz="0" w:space="0" w:color="auto"/>
          </w:divBdr>
          <w:divsChild>
            <w:div w:id="126359757">
              <w:marLeft w:val="0"/>
              <w:marRight w:val="0"/>
              <w:marTop w:val="0"/>
              <w:marBottom w:val="0"/>
              <w:divBdr>
                <w:top w:val="none" w:sz="0" w:space="0" w:color="auto"/>
                <w:left w:val="none" w:sz="0" w:space="0" w:color="auto"/>
                <w:bottom w:val="none" w:sz="0" w:space="0" w:color="auto"/>
                <w:right w:val="none" w:sz="0" w:space="0" w:color="auto"/>
              </w:divBdr>
            </w:div>
          </w:divsChild>
        </w:div>
        <w:div w:id="1547721153">
          <w:marLeft w:val="0"/>
          <w:marRight w:val="0"/>
          <w:marTop w:val="0"/>
          <w:marBottom w:val="0"/>
          <w:divBdr>
            <w:top w:val="none" w:sz="0" w:space="0" w:color="auto"/>
            <w:left w:val="none" w:sz="0" w:space="0" w:color="auto"/>
            <w:bottom w:val="none" w:sz="0" w:space="0" w:color="auto"/>
            <w:right w:val="none" w:sz="0" w:space="0" w:color="auto"/>
          </w:divBdr>
          <w:divsChild>
            <w:div w:id="1551843665">
              <w:marLeft w:val="0"/>
              <w:marRight w:val="0"/>
              <w:marTop w:val="0"/>
              <w:marBottom w:val="0"/>
              <w:divBdr>
                <w:top w:val="none" w:sz="0" w:space="0" w:color="auto"/>
                <w:left w:val="none" w:sz="0" w:space="0" w:color="auto"/>
                <w:bottom w:val="none" w:sz="0" w:space="0" w:color="auto"/>
                <w:right w:val="none" w:sz="0" w:space="0" w:color="auto"/>
              </w:divBdr>
            </w:div>
          </w:divsChild>
        </w:div>
        <w:div w:id="1474636584">
          <w:marLeft w:val="0"/>
          <w:marRight w:val="0"/>
          <w:marTop w:val="0"/>
          <w:marBottom w:val="0"/>
          <w:divBdr>
            <w:top w:val="none" w:sz="0" w:space="0" w:color="auto"/>
            <w:left w:val="none" w:sz="0" w:space="0" w:color="auto"/>
            <w:bottom w:val="none" w:sz="0" w:space="0" w:color="auto"/>
            <w:right w:val="none" w:sz="0" w:space="0" w:color="auto"/>
          </w:divBdr>
          <w:divsChild>
            <w:div w:id="1427769620">
              <w:marLeft w:val="0"/>
              <w:marRight w:val="0"/>
              <w:marTop w:val="0"/>
              <w:marBottom w:val="0"/>
              <w:divBdr>
                <w:top w:val="none" w:sz="0" w:space="0" w:color="auto"/>
                <w:left w:val="none" w:sz="0" w:space="0" w:color="auto"/>
                <w:bottom w:val="none" w:sz="0" w:space="0" w:color="auto"/>
                <w:right w:val="none" w:sz="0" w:space="0" w:color="auto"/>
              </w:divBdr>
            </w:div>
          </w:divsChild>
        </w:div>
        <w:div w:id="2029328091">
          <w:marLeft w:val="0"/>
          <w:marRight w:val="0"/>
          <w:marTop w:val="0"/>
          <w:marBottom w:val="0"/>
          <w:divBdr>
            <w:top w:val="none" w:sz="0" w:space="0" w:color="auto"/>
            <w:left w:val="none" w:sz="0" w:space="0" w:color="auto"/>
            <w:bottom w:val="none" w:sz="0" w:space="0" w:color="auto"/>
            <w:right w:val="none" w:sz="0" w:space="0" w:color="auto"/>
          </w:divBdr>
          <w:divsChild>
            <w:div w:id="635990768">
              <w:marLeft w:val="0"/>
              <w:marRight w:val="0"/>
              <w:marTop w:val="0"/>
              <w:marBottom w:val="0"/>
              <w:divBdr>
                <w:top w:val="none" w:sz="0" w:space="0" w:color="auto"/>
                <w:left w:val="none" w:sz="0" w:space="0" w:color="auto"/>
                <w:bottom w:val="none" w:sz="0" w:space="0" w:color="auto"/>
                <w:right w:val="none" w:sz="0" w:space="0" w:color="auto"/>
              </w:divBdr>
            </w:div>
          </w:divsChild>
        </w:div>
        <w:div w:id="1864707910">
          <w:marLeft w:val="0"/>
          <w:marRight w:val="0"/>
          <w:marTop w:val="0"/>
          <w:marBottom w:val="0"/>
          <w:divBdr>
            <w:top w:val="none" w:sz="0" w:space="0" w:color="auto"/>
            <w:left w:val="none" w:sz="0" w:space="0" w:color="auto"/>
            <w:bottom w:val="none" w:sz="0" w:space="0" w:color="auto"/>
            <w:right w:val="none" w:sz="0" w:space="0" w:color="auto"/>
          </w:divBdr>
          <w:divsChild>
            <w:div w:id="1826435485">
              <w:marLeft w:val="0"/>
              <w:marRight w:val="0"/>
              <w:marTop w:val="0"/>
              <w:marBottom w:val="0"/>
              <w:divBdr>
                <w:top w:val="none" w:sz="0" w:space="0" w:color="auto"/>
                <w:left w:val="none" w:sz="0" w:space="0" w:color="auto"/>
                <w:bottom w:val="none" w:sz="0" w:space="0" w:color="auto"/>
                <w:right w:val="none" w:sz="0" w:space="0" w:color="auto"/>
              </w:divBdr>
            </w:div>
          </w:divsChild>
        </w:div>
        <w:div w:id="1729186526">
          <w:marLeft w:val="0"/>
          <w:marRight w:val="0"/>
          <w:marTop w:val="0"/>
          <w:marBottom w:val="0"/>
          <w:divBdr>
            <w:top w:val="none" w:sz="0" w:space="0" w:color="auto"/>
            <w:left w:val="none" w:sz="0" w:space="0" w:color="auto"/>
            <w:bottom w:val="none" w:sz="0" w:space="0" w:color="auto"/>
            <w:right w:val="none" w:sz="0" w:space="0" w:color="auto"/>
          </w:divBdr>
          <w:divsChild>
            <w:div w:id="602880233">
              <w:marLeft w:val="0"/>
              <w:marRight w:val="0"/>
              <w:marTop w:val="0"/>
              <w:marBottom w:val="0"/>
              <w:divBdr>
                <w:top w:val="none" w:sz="0" w:space="0" w:color="auto"/>
                <w:left w:val="none" w:sz="0" w:space="0" w:color="auto"/>
                <w:bottom w:val="none" w:sz="0" w:space="0" w:color="auto"/>
                <w:right w:val="none" w:sz="0" w:space="0" w:color="auto"/>
              </w:divBdr>
            </w:div>
          </w:divsChild>
        </w:div>
        <w:div w:id="2109041464">
          <w:marLeft w:val="0"/>
          <w:marRight w:val="0"/>
          <w:marTop w:val="0"/>
          <w:marBottom w:val="0"/>
          <w:divBdr>
            <w:top w:val="none" w:sz="0" w:space="0" w:color="auto"/>
            <w:left w:val="none" w:sz="0" w:space="0" w:color="auto"/>
            <w:bottom w:val="none" w:sz="0" w:space="0" w:color="auto"/>
            <w:right w:val="none" w:sz="0" w:space="0" w:color="auto"/>
          </w:divBdr>
          <w:divsChild>
            <w:div w:id="1199928018">
              <w:marLeft w:val="0"/>
              <w:marRight w:val="0"/>
              <w:marTop w:val="0"/>
              <w:marBottom w:val="0"/>
              <w:divBdr>
                <w:top w:val="none" w:sz="0" w:space="0" w:color="auto"/>
                <w:left w:val="none" w:sz="0" w:space="0" w:color="auto"/>
                <w:bottom w:val="none" w:sz="0" w:space="0" w:color="auto"/>
                <w:right w:val="none" w:sz="0" w:space="0" w:color="auto"/>
              </w:divBdr>
            </w:div>
          </w:divsChild>
        </w:div>
        <w:div w:id="1788156014">
          <w:marLeft w:val="0"/>
          <w:marRight w:val="0"/>
          <w:marTop w:val="0"/>
          <w:marBottom w:val="0"/>
          <w:divBdr>
            <w:top w:val="none" w:sz="0" w:space="0" w:color="auto"/>
            <w:left w:val="none" w:sz="0" w:space="0" w:color="auto"/>
            <w:bottom w:val="none" w:sz="0" w:space="0" w:color="auto"/>
            <w:right w:val="none" w:sz="0" w:space="0" w:color="auto"/>
          </w:divBdr>
          <w:divsChild>
            <w:div w:id="1845314791">
              <w:marLeft w:val="0"/>
              <w:marRight w:val="0"/>
              <w:marTop w:val="0"/>
              <w:marBottom w:val="0"/>
              <w:divBdr>
                <w:top w:val="none" w:sz="0" w:space="0" w:color="auto"/>
                <w:left w:val="none" w:sz="0" w:space="0" w:color="auto"/>
                <w:bottom w:val="none" w:sz="0" w:space="0" w:color="auto"/>
                <w:right w:val="none" w:sz="0" w:space="0" w:color="auto"/>
              </w:divBdr>
            </w:div>
          </w:divsChild>
        </w:div>
        <w:div w:id="794835749">
          <w:marLeft w:val="0"/>
          <w:marRight w:val="0"/>
          <w:marTop w:val="0"/>
          <w:marBottom w:val="0"/>
          <w:divBdr>
            <w:top w:val="none" w:sz="0" w:space="0" w:color="auto"/>
            <w:left w:val="none" w:sz="0" w:space="0" w:color="auto"/>
            <w:bottom w:val="none" w:sz="0" w:space="0" w:color="auto"/>
            <w:right w:val="none" w:sz="0" w:space="0" w:color="auto"/>
          </w:divBdr>
          <w:divsChild>
            <w:div w:id="1119688510">
              <w:marLeft w:val="0"/>
              <w:marRight w:val="0"/>
              <w:marTop w:val="0"/>
              <w:marBottom w:val="0"/>
              <w:divBdr>
                <w:top w:val="none" w:sz="0" w:space="0" w:color="auto"/>
                <w:left w:val="none" w:sz="0" w:space="0" w:color="auto"/>
                <w:bottom w:val="none" w:sz="0" w:space="0" w:color="auto"/>
                <w:right w:val="none" w:sz="0" w:space="0" w:color="auto"/>
              </w:divBdr>
            </w:div>
          </w:divsChild>
        </w:div>
        <w:div w:id="1026755734">
          <w:marLeft w:val="0"/>
          <w:marRight w:val="0"/>
          <w:marTop w:val="0"/>
          <w:marBottom w:val="0"/>
          <w:divBdr>
            <w:top w:val="none" w:sz="0" w:space="0" w:color="auto"/>
            <w:left w:val="none" w:sz="0" w:space="0" w:color="auto"/>
            <w:bottom w:val="none" w:sz="0" w:space="0" w:color="auto"/>
            <w:right w:val="none" w:sz="0" w:space="0" w:color="auto"/>
          </w:divBdr>
          <w:divsChild>
            <w:div w:id="373964562">
              <w:marLeft w:val="0"/>
              <w:marRight w:val="0"/>
              <w:marTop w:val="0"/>
              <w:marBottom w:val="0"/>
              <w:divBdr>
                <w:top w:val="none" w:sz="0" w:space="0" w:color="auto"/>
                <w:left w:val="none" w:sz="0" w:space="0" w:color="auto"/>
                <w:bottom w:val="none" w:sz="0" w:space="0" w:color="auto"/>
                <w:right w:val="none" w:sz="0" w:space="0" w:color="auto"/>
              </w:divBdr>
            </w:div>
          </w:divsChild>
        </w:div>
        <w:div w:id="17394136">
          <w:marLeft w:val="0"/>
          <w:marRight w:val="0"/>
          <w:marTop w:val="0"/>
          <w:marBottom w:val="0"/>
          <w:divBdr>
            <w:top w:val="none" w:sz="0" w:space="0" w:color="auto"/>
            <w:left w:val="none" w:sz="0" w:space="0" w:color="auto"/>
            <w:bottom w:val="none" w:sz="0" w:space="0" w:color="auto"/>
            <w:right w:val="none" w:sz="0" w:space="0" w:color="auto"/>
          </w:divBdr>
          <w:divsChild>
            <w:div w:id="1731079448">
              <w:marLeft w:val="0"/>
              <w:marRight w:val="0"/>
              <w:marTop w:val="0"/>
              <w:marBottom w:val="0"/>
              <w:divBdr>
                <w:top w:val="none" w:sz="0" w:space="0" w:color="auto"/>
                <w:left w:val="none" w:sz="0" w:space="0" w:color="auto"/>
                <w:bottom w:val="none" w:sz="0" w:space="0" w:color="auto"/>
                <w:right w:val="none" w:sz="0" w:space="0" w:color="auto"/>
              </w:divBdr>
            </w:div>
          </w:divsChild>
        </w:div>
        <w:div w:id="1029332560">
          <w:marLeft w:val="0"/>
          <w:marRight w:val="0"/>
          <w:marTop w:val="0"/>
          <w:marBottom w:val="0"/>
          <w:divBdr>
            <w:top w:val="none" w:sz="0" w:space="0" w:color="auto"/>
            <w:left w:val="none" w:sz="0" w:space="0" w:color="auto"/>
            <w:bottom w:val="none" w:sz="0" w:space="0" w:color="auto"/>
            <w:right w:val="none" w:sz="0" w:space="0" w:color="auto"/>
          </w:divBdr>
          <w:divsChild>
            <w:div w:id="608201223">
              <w:marLeft w:val="0"/>
              <w:marRight w:val="0"/>
              <w:marTop w:val="0"/>
              <w:marBottom w:val="0"/>
              <w:divBdr>
                <w:top w:val="none" w:sz="0" w:space="0" w:color="auto"/>
                <w:left w:val="none" w:sz="0" w:space="0" w:color="auto"/>
                <w:bottom w:val="none" w:sz="0" w:space="0" w:color="auto"/>
                <w:right w:val="none" w:sz="0" w:space="0" w:color="auto"/>
              </w:divBdr>
            </w:div>
          </w:divsChild>
        </w:div>
        <w:div w:id="1394084829">
          <w:marLeft w:val="0"/>
          <w:marRight w:val="0"/>
          <w:marTop w:val="0"/>
          <w:marBottom w:val="0"/>
          <w:divBdr>
            <w:top w:val="none" w:sz="0" w:space="0" w:color="auto"/>
            <w:left w:val="none" w:sz="0" w:space="0" w:color="auto"/>
            <w:bottom w:val="none" w:sz="0" w:space="0" w:color="auto"/>
            <w:right w:val="none" w:sz="0" w:space="0" w:color="auto"/>
          </w:divBdr>
          <w:divsChild>
            <w:div w:id="928387242">
              <w:marLeft w:val="0"/>
              <w:marRight w:val="0"/>
              <w:marTop w:val="0"/>
              <w:marBottom w:val="0"/>
              <w:divBdr>
                <w:top w:val="none" w:sz="0" w:space="0" w:color="auto"/>
                <w:left w:val="none" w:sz="0" w:space="0" w:color="auto"/>
                <w:bottom w:val="none" w:sz="0" w:space="0" w:color="auto"/>
                <w:right w:val="none" w:sz="0" w:space="0" w:color="auto"/>
              </w:divBdr>
            </w:div>
          </w:divsChild>
        </w:div>
        <w:div w:id="1564363892">
          <w:marLeft w:val="0"/>
          <w:marRight w:val="0"/>
          <w:marTop w:val="0"/>
          <w:marBottom w:val="0"/>
          <w:divBdr>
            <w:top w:val="none" w:sz="0" w:space="0" w:color="auto"/>
            <w:left w:val="none" w:sz="0" w:space="0" w:color="auto"/>
            <w:bottom w:val="none" w:sz="0" w:space="0" w:color="auto"/>
            <w:right w:val="none" w:sz="0" w:space="0" w:color="auto"/>
          </w:divBdr>
          <w:divsChild>
            <w:div w:id="892273103">
              <w:marLeft w:val="0"/>
              <w:marRight w:val="0"/>
              <w:marTop w:val="0"/>
              <w:marBottom w:val="0"/>
              <w:divBdr>
                <w:top w:val="none" w:sz="0" w:space="0" w:color="auto"/>
                <w:left w:val="none" w:sz="0" w:space="0" w:color="auto"/>
                <w:bottom w:val="none" w:sz="0" w:space="0" w:color="auto"/>
                <w:right w:val="none" w:sz="0" w:space="0" w:color="auto"/>
              </w:divBdr>
            </w:div>
          </w:divsChild>
        </w:div>
        <w:div w:id="923298891">
          <w:marLeft w:val="0"/>
          <w:marRight w:val="0"/>
          <w:marTop w:val="0"/>
          <w:marBottom w:val="0"/>
          <w:divBdr>
            <w:top w:val="none" w:sz="0" w:space="0" w:color="auto"/>
            <w:left w:val="none" w:sz="0" w:space="0" w:color="auto"/>
            <w:bottom w:val="none" w:sz="0" w:space="0" w:color="auto"/>
            <w:right w:val="none" w:sz="0" w:space="0" w:color="auto"/>
          </w:divBdr>
          <w:divsChild>
            <w:div w:id="229079730">
              <w:marLeft w:val="0"/>
              <w:marRight w:val="0"/>
              <w:marTop w:val="0"/>
              <w:marBottom w:val="0"/>
              <w:divBdr>
                <w:top w:val="none" w:sz="0" w:space="0" w:color="auto"/>
                <w:left w:val="none" w:sz="0" w:space="0" w:color="auto"/>
                <w:bottom w:val="none" w:sz="0" w:space="0" w:color="auto"/>
                <w:right w:val="none" w:sz="0" w:space="0" w:color="auto"/>
              </w:divBdr>
            </w:div>
          </w:divsChild>
        </w:div>
        <w:div w:id="123625728">
          <w:marLeft w:val="0"/>
          <w:marRight w:val="0"/>
          <w:marTop w:val="0"/>
          <w:marBottom w:val="0"/>
          <w:divBdr>
            <w:top w:val="none" w:sz="0" w:space="0" w:color="auto"/>
            <w:left w:val="none" w:sz="0" w:space="0" w:color="auto"/>
            <w:bottom w:val="none" w:sz="0" w:space="0" w:color="auto"/>
            <w:right w:val="none" w:sz="0" w:space="0" w:color="auto"/>
          </w:divBdr>
          <w:divsChild>
            <w:div w:id="455376181">
              <w:marLeft w:val="0"/>
              <w:marRight w:val="0"/>
              <w:marTop w:val="0"/>
              <w:marBottom w:val="0"/>
              <w:divBdr>
                <w:top w:val="none" w:sz="0" w:space="0" w:color="auto"/>
                <w:left w:val="none" w:sz="0" w:space="0" w:color="auto"/>
                <w:bottom w:val="none" w:sz="0" w:space="0" w:color="auto"/>
                <w:right w:val="none" w:sz="0" w:space="0" w:color="auto"/>
              </w:divBdr>
            </w:div>
          </w:divsChild>
        </w:div>
        <w:div w:id="780147544">
          <w:marLeft w:val="0"/>
          <w:marRight w:val="0"/>
          <w:marTop w:val="0"/>
          <w:marBottom w:val="0"/>
          <w:divBdr>
            <w:top w:val="none" w:sz="0" w:space="0" w:color="auto"/>
            <w:left w:val="none" w:sz="0" w:space="0" w:color="auto"/>
            <w:bottom w:val="none" w:sz="0" w:space="0" w:color="auto"/>
            <w:right w:val="none" w:sz="0" w:space="0" w:color="auto"/>
          </w:divBdr>
          <w:divsChild>
            <w:div w:id="1850679720">
              <w:marLeft w:val="0"/>
              <w:marRight w:val="0"/>
              <w:marTop w:val="0"/>
              <w:marBottom w:val="0"/>
              <w:divBdr>
                <w:top w:val="none" w:sz="0" w:space="0" w:color="auto"/>
                <w:left w:val="none" w:sz="0" w:space="0" w:color="auto"/>
                <w:bottom w:val="none" w:sz="0" w:space="0" w:color="auto"/>
                <w:right w:val="none" w:sz="0" w:space="0" w:color="auto"/>
              </w:divBdr>
            </w:div>
          </w:divsChild>
        </w:div>
        <w:div w:id="790251385">
          <w:marLeft w:val="0"/>
          <w:marRight w:val="0"/>
          <w:marTop w:val="0"/>
          <w:marBottom w:val="0"/>
          <w:divBdr>
            <w:top w:val="none" w:sz="0" w:space="0" w:color="auto"/>
            <w:left w:val="none" w:sz="0" w:space="0" w:color="auto"/>
            <w:bottom w:val="none" w:sz="0" w:space="0" w:color="auto"/>
            <w:right w:val="none" w:sz="0" w:space="0" w:color="auto"/>
          </w:divBdr>
          <w:divsChild>
            <w:div w:id="495339279">
              <w:marLeft w:val="0"/>
              <w:marRight w:val="0"/>
              <w:marTop w:val="0"/>
              <w:marBottom w:val="0"/>
              <w:divBdr>
                <w:top w:val="none" w:sz="0" w:space="0" w:color="auto"/>
                <w:left w:val="none" w:sz="0" w:space="0" w:color="auto"/>
                <w:bottom w:val="none" w:sz="0" w:space="0" w:color="auto"/>
                <w:right w:val="none" w:sz="0" w:space="0" w:color="auto"/>
              </w:divBdr>
            </w:div>
          </w:divsChild>
        </w:div>
        <w:div w:id="2071490965">
          <w:marLeft w:val="0"/>
          <w:marRight w:val="0"/>
          <w:marTop w:val="0"/>
          <w:marBottom w:val="0"/>
          <w:divBdr>
            <w:top w:val="none" w:sz="0" w:space="0" w:color="auto"/>
            <w:left w:val="none" w:sz="0" w:space="0" w:color="auto"/>
            <w:bottom w:val="none" w:sz="0" w:space="0" w:color="auto"/>
            <w:right w:val="none" w:sz="0" w:space="0" w:color="auto"/>
          </w:divBdr>
          <w:divsChild>
            <w:div w:id="15233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782064">
      <w:bodyDiv w:val="1"/>
      <w:marLeft w:val="0"/>
      <w:marRight w:val="0"/>
      <w:marTop w:val="0"/>
      <w:marBottom w:val="0"/>
      <w:divBdr>
        <w:top w:val="none" w:sz="0" w:space="0" w:color="auto"/>
        <w:left w:val="none" w:sz="0" w:space="0" w:color="auto"/>
        <w:bottom w:val="none" w:sz="0" w:space="0" w:color="auto"/>
        <w:right w:val="none" w:sz="0" w:space="0" w:color="auto"/>
      </w:divBdr>
    </w:div>
    <w:div w:id="544947917">
      <w:bodyDiv w:val="1"/>
      <w:marLeft w:val="0"/>
      <w:marRight w:val="0"/>
      <w:marTop w:val="0"/>
      <w:marBottom w:val="0"/>
      <w:divBdr>
        <w:top w:val="none" w:sz="0" w:space="0" w:color="auto"/>
        <w:left w:val="none" w:sz="0" w:space="0" w:color="auto"/>
        <w:bottom w:val="none" w:sz="0" w:space="0" w:color="auto"/>
        <w:right w:val="none" w:sz="0" w:space="0" w:color="auto"/>
      </w:divBdr>
    </w:div>
    <w:div w:id="735514307">
      <w:bodyDiv w:val="1"/>
      <w:marLeft w:val="0"/>
      <w:marRight w:val="0"/>
      <w:marTop w:val="0"/>
      <w:marBottom w:val="0"/>
      <w:divBdr>
        <w:top w:val="none" w:sz="0" w:space="0" w:color="auto"/>
        <w:left w:val="none" w:sz="0" w:space="0" w:color="auto"/>
        <w:bottom w:val="none" w:sz="0" w:space="0" w:color="auto"/>
        <w:right w:val="none" w:sz="0" w:space="0" w:color="auto"/>
      </w:divBdr>
    </w:div>
    <w:div w:id="759984227">
      <w:bodyDiv w:val="1"/>
      <w:marLeft w:val="0"/>
      <w:marRight w:val="0"/>
      <w:marTop w:val="0"/>
      <w:marBottom w:val="0"/>
      <w:divBdr>
        <w:top w:val="none" w:sz="0" w:space="0" w:color="auto"/>
        <w:left w:val="none" w:sz="0" w:space="0" w:color="auto"/>
        <w:bottom w:val="none" w:sz="0" w:space="0" w:color="auto"/>
        <w:right w:val="none" w:sz="0" w:space="0" w:color="auto"/>
      </w:divBdr>
    </w:div>
    <w:div w:id="806893501">
      <w:bodyDiv w:val="1"/>
      <w:marLeft w:val="0"/>
      <w:marRight w:val="0"/>
      <w:marTop w:val="0"/>
      <w:marBottom w:val="0"/>
      <w:divBdr>
        <w:top w:val="none" w:sz="0" w:space="0" w:color="auto"/>
        <w:left w:val="none" w:sz="0" w:space="0" w:color="auto"/>
        <w:bottom w:val="none" w:sz="0" w:space="0" w:color="auto"/>
        <w:right w:val="none" w:sz="0" w:space="0" w:color="auto"/>
      </w:divBdr>
    </w:div>
    <w:div w:id="827861016">
      <w:bodyDiv w:val="1"/>
      <w:marLeft w:val="0"/>
      <w:marRight w:val="0"/>
      <w:marTop w:val="0"/>
      <w:marBottom w:val="0"/>
      <w:divBdr>
        <w:top w:val="none" w:sz="0" w:space="0" w:color="auto"/>
        <w:left w:val="none" w:sz="0" w:space="0" w:color="auto"/>
        <w:bottom w:val="none" w:sz="0" w:space="0" w:color="auto"/>
        <w:right w:val="none" w:sz="0" w:space="0" w:color="auto"/>
      </w:divBdr>
    </w:div>
    <w:div w:id="890306890">
      <w:bodyDiv w:val="1"/>
      <w:marLeft w:val="0"/>
      <w:marRight w:val="0"/>
      <w:marTop w:val="0"/>
      <w:marBottom w:val="0"/>
      <w:divBdr>
        <w:top w:val="none" w:sz="0" w:space="0" w:color="auto"/>
        <w:left w:val="none" w:sz="0" w:space="0" w:color="auto"/>
        <w:bottom w:val="none" w:sz="0" w:space="0" w:color="auto"/>
        <w:right w:val="none" w:sz="0" w:space="0" w:color="auto"/>
      </w:divBdr>
    </w:div>
    <w:div w:id="924533989">
      <w:bodyDiv w:val="1"/>
      <w:marLeft w:val="0"/>
      <w:marRight w:val="0"/>
      <w:marTop w:val="0"/>
      <w:marBottom w:val="0"/>
      <w:divBdr>
        <w:top w:val="none" w:sz="0" w:space="0" w:color="auto"/>
        <w:left w:val="none" w:sz="0" w:space="0" w:color="auto"/>
        <w:bottom w:val="none" w:sz="0" w:space="0" w:color="auto"/>
        <w:right w:val="none" w:sz="0" w:space="0" w:color="auto"/>
      </w:divBdr>
      <w:divsChild>
        <w:div w:id="1368214584">
          <w:marLeft w:val="0"/>
          <w:marRight w:val="0"/>
          <w:marTop w:val="0"/>
          <w:marBottom w:val="0"/>
          <w:divBdr>
            <w:top w:val="none" w:sz="0" w:space="0" w:color="auto"/>
            <w:left w:val="none" w:sz="0" w:space="0" w:color="auto"/>
            <w:bottom w:val="none" w:sz="0" w:space="0" w:color="auto"/>
            <w:right w:val="none" w:sz="0" w:space="0" w:color="auto"/>
          </w:divBdr>
          <w:divsChild>
            <w:div w:id="1427458345">
              <w:marLeft w:val="0"/>
              <w:marRight w:val="0"/>
              <w:marTop w:val="0"/>
              <w:marBottom w:val="0"/>
              <w:divBdr>
                <w:top w:val="none" w:sz="0" w:space="0" w:color="auto"/>
                <w:left w:val="none" w:sz="0" w:space="0" w:color="auto"/>
                <w:bottom w:val="none" w:sz="0" w:space="0" w:color="auto"/>
                <w:right w:val="none" w:sz="0" w:space="0" w:color="auto"/>
              </w:divBdr>
            </w:div>
          </w:divsChild>
        </w:div>
        <w:div w:id="1416242072">
          <w:marLeft w:val="0"/>
          <w:marRight w:val="0"/>
          <w:marTop w:val="0"/>
          <w:marBottom w:val="0"/>
          <w:divBdr>
            <w:top w:val="none" w:sz="0" w:space="0" w:color="auto"/>
            <w:left w:val="none" w:sz="0" w:space="0" w:color="auto"/>
            <w:bottom w:val="none" w:sz="0" w:space="0" w:color="auto"/>
            <w:right w:val="none" w:sz="0" w:space="0" w:color="auto"/>
          </w:divBdr>
          <w:divsChild>
            <w:div w:id="703360830">
              <w:marLeft w:val="0"/>
              <w:marRight w:val="0"/>
              <w:marTop w:val="0"/>
              <w:marBottom w:val="0"/>
              <w:divBdr>
                <w:top w:val="none" w:sz="0" w:space="0" w:color="auto"/>
                <w:left w:val="none" w:sz="0" w:space="0" w:color="auto"/>
                <w:bottom w:val="none" w:sz="0" w:space="0" w:color="auto"/>
                <w:right w:val="none" w:sz="0" w:space="0" w:color="auto"/>
              </w:divBdr>
            </w:div>
          </w:divsChild>
        </w:div>
        <w:div w:id="895627370">
          <w:marLeft w:val="0"/>
          <w:marRight w:val="0"/>
          <w:marTop w:val="0"/>
          <w:marBottom w:val="0"/>
          <w:divBdr>
            <w:top w:val="none" w:sz="0" w:space="0" w:color="auto"/>
            <w:left w:val="none" w:sz="0" w:space="0" w:color="auto"/>
            <w:bottom w:val="none" w:sz="0" w:space="0" w:color="auto"/>
            <w:right w:val="none" w:sz="0" w:space="0" w:color="auto"/>
          </w:divBdr>
          <w:divsChild>
            <w:div w:id="127013647">
              <w:marLeft w:val="0"/>
              <w:marRight w:val="0"/>
              <w:marTop w:val="0"/>
              <w:marBottom w:val="0"/>
              <w:divBdr>
                <w:top w:val="none" w:sz="0" w:space="0" w:color="auto"/>
                <w:left w:val="none" w:sz="0" w:space="0" w:color="auto"/>
                <w:bottom w:val="none" w:sz="0" w:space="0" w:color="auto"/>
                <w:right w:val="none" w:sz="0" w:space="0" w:color="auto"/>
              </w:divBdr>
            </w:div>
          </w:divsChild>
        </w:div>
        <w:div w:id="2095927628">
          <w:marLeft w:val="0"/>
          <w:marRight w:val="0"/>
          <w:marTop w:val="0"/>
          <w:marBottom w:val="0"/>
          <w:divBdr>
            <w:top w:val="none" w:sz="0" w:space="0" w:color="auto"/>
            <w:left w:val="none" w:sz="0" w:space="0" w:color="auto"/>
            <w:bottom w:val="none" w:sz="0" w:space="0" w:color="auto"/>
            <w:right w:val="none" w:sz="0" w:space="0" w:color="auto"/>
          </w:divBdr>
          <w:divsChild>
            <w:div w:id="1755279381">
              <w:marLeft w:val="0"/>
              <w:marRight w:val="0"/>
              <w:marTop w:val="0"/>
              <w:marBottom w:val="0"/>
              <w:divBdr>
                <w:top w:val="none" w:sz="0" w:space="0" w:color="auto"/>
                <w:left w:val="none" w:sz="0" w:space="0" w:color="auto"/>
                <w:bottom w:val="none" w:sz="0" w:space="0" w:color="auto"/>
                <w:right w:val="none" w:sz="0" w:space="0" w:color="auto"/>
              </w:divBdr>
            </w:div>
          </w:divsChild>
        </w:div>
        <w:div w:id="48651581">
          <w:marLeft w:val="0"/>
          <w:marRight w:val="0"/>
          <w:marTop w:val="0"/>
          <w:marBottom w:val="0"/>
          <w:divBdr>
            <w:top w:val="none" w:sz="0" w:space="0" w:color="auto"/>
            <w:left w:val="none" w:sz="0" w:space="0" w:color="auto"/>
            <w:bottom w:val="none" w:sz="0" w:space="0" w:color="auto"/>
            <w:right w:val="none" w:sz="0" w:space="0" w:color="auto"/>
          </w:divBdr>
          <w:divsChild>
            <w:div w:id="1983925347">
              <w:marLeft w:val="0"/>
              <w:marRight w:val="0"/>
              <w:marTop w:val="0"/>
              <w:marBottom w:val="0"/>
              <w:divBdr>
                <w:top w:val="none" w:sz="0" w:space="0" w:color="auto"/>
                <w:left w:val="none" w:sz="0" w:space="0" w:color="auto"/>
                <w:bottom w:val="none" w:sz="0" w:space="0" w:color="auto"/>
                <w:right w:val="none" w:sz="0" w:space="0" w:color="auto"/>
              </w:divBdr>
            </w:div>
          </w:divsChild>
        </w:div>
        <w:div w:id="1137379664">
          <w:marLeft w:val="0"/>
          <w:marRight w:val="0"/>
          <w:marTop w:val="0"/>
          <w:marBottom w:val="0"/>
          <w:divBdr>
            <w:top w:val="none" w:sz="0" w:space="0" w:color="auto"/>
            <w:left w:val="none" w:sz="0" w:space="0" w:color="auto"/>
            <w:bottom w:val="none" w:sz="0" w:space="0" w:color="auto"/>
            <w:right w:val="none" w:sz="0" w:space="0" w:color="auto"/>
          </w:divBdr>
          <w:divsChild>
            <w:div w:id="583271526">
              <w:marLeft w:val="0"/>
              <w:marRight w:val="0"/>
              <w:marTop w:val="0"/>
              <w:marBottom w:val="0"/>
              <w:divBdr>
                <w:top w:val="none" w:sz="0" w:space="0" w:color="auto"/>
                <w:left w:val="none" w:sz="0" w:space="0" w:color="auto"/>
                <w:bottom w:val="none" w:sz="0" w:space="0" w:color="auto"/>
                <w:right w:val="none" w:sz="0" w:space="0" w:color="auto"/>
              </w:divBdr>
            </w:div>
          </w:divsChild>
        </w:div>
        <w:div w:id="656347697">
          <w:marLeft w:val="0"/>
          <w:marRight w:val="0"/>
          <w:marTop w:val="0"/>
          <w:marBottom w:val="0"/>
          <w:divBdr>
            <w:top w:val="none" w:sz="0" w:space="0" w:color="auto"/>
            <w:left w:val="none" w:sz="0" w:space="0" w:color="auto"/>
            <w:bottom w:val="none" w:sz="0" w:space="0" w:color="auto"/>
            <w:right w:val="none" w:sz="0" w:space="0" w:color="auto"/>
          </w:divBdr>
          <w:divsChild>
            <w:div w:id="1533614603">
              <w:marLeft w:val="0"/>
              <w:marRight w:val="0"/>
              <w:marTop w:val="0"/>
              <w:marBottom w:val="0"/>
              <w:divBdr>
                <w:top w:val="none" w:sz="0" w:space="0" w:color="auto"/>
                <w:left w:val="none" w:sz="0" w:space="0" w:color="auto"/>
                <w:bottom w:val="none" w:sz="0" w:space="0" w:color="auto"/>
                <w:right w:val="none" w:sz="0" w:space="0" w:color="auto"/>
              </w:divBdr>
            </w:div>
          </w:divsChild>
        </w:div>
        <w:div w:id="105076210">
          <w:marLeft w:val="0"/>
          <w:marRight w:val="0"/>
          <w:marTop w:val="0"/>
          <w:marBottom w:val="0"/>
          <w:divBdr>
            <w:top w:val="none" w:sz="0" w:space="0" w:color="auto"/>
            <w:left w:val="none" w:sz="0" w:space="0" w:color="auto"/>
            <w:bottom w:val="none" w:sz="0" w:space="0" w:color="auto"/>
            <w:right w:val="none" w:sz="0" w:space="0" w:color="auto"/>
          </w:divBdr>
          <w:divsChild>
            <w:div w:id="2063943622">
              <w:marLeft w:val="0"/>
              <w:marRight w:val="0"/>
              <w:marTop w:val="0"/>
              <w:marBottom w:val="0"/>
              <w:divBdr>
                <w:top w:val="none" w:sz="0" w:space="0" w:color="auto"/>
                <w:left w:val="none" w:sz="0" w:space="0" w:color="auto"/>
                <w:bottom w:val="none" w:sz="0" w:space="0" w:color="auto"/>
                <w:right w:val="none" w:sz="0" w:space="0" w:color="auto"/>
              </w:divBdr>
            </w:div>
          </w:divsChild>
        </w:div>
        <w:div w:id="1743988449">
          <w:marLeft w:val="0"/>
          <w:marRight w:val="0"/>
          <w:marTop w:val="0"/>
          <w:marBottom w:val="0"/>
          <w:divBdr>
            <w:top w:val="none" w:sz="0" w:space="0" w:color="auto"/>
            <w:left w:val="none" w:sz="0" w:space="0" w:color="auto"/>
            <w:bottom w:val="none" w:sz="0" w:space="0" w:color="auto"/>
            <w:right w:val="none" w:sz="0" w:space="0" w:color="auto"/>
          </w:divBdr>
          <w:divsChild>
            <w:div w:id="1384452306">
              <w:marLeft w:val="0"/>
              <w:marRight w:val="0"/>
              <w:marTop w:val="0"/>
              <w:marBottom w:val="0"/>
              <w:divBdr>
                <w:top w:val="none" w:sz="0" w:space="0" w:color="auto"/>
                <w:left w:val="none" w:sz="0" w:space="0" w:color="auto"/>
                <w:bottom w:val="none" w:sz="0" w:space="0" w:color="auto"/>
                <w:right w:val="none" w:sz="0" w:space="0" w:color="auto"/>
              </w:divBdr>
            </w:div>
          </w:divsChild>
        </w:div>
        <w:div w:id="1313363943">
          <w:marLeft w:val="0"/>
          <w:marRight w:val="0"/>
          <w:marTop w:val="0"/>
          <w:marBottom w:val="0"/>
          <w:divBdr>
            <w:top w:val="none" w:sz="0" w:space="0" w:color="auto"/>
            <w:left w:val="none" w:sz="0" w:space="0" w:color="auto"/>
            <w:bottom w:val="none" w:sz="0" w:space="0" w:color="auto"/>
            <w:right w:val="none" w:sz="0" w:space="0" w:color="auto"/>
          </w:divBdr>
          <w:divsChild>
            <w:div w:id="539830527">
              <w:marLeft w:val="0"/>
              <w:marRight w:val="0"/>
              <w:marTop w:val="0"/>
              <w:marBottom w:val="0"/>
              <w:divBdr>
                <w:top w:val="none" w:sz="0" w:space="0" w:color="auto"/>
                <w:left w:val="none" w:sz="0" w:space="0" w:color="auto"/>
                <w:bottom w:val="none" w:sz="0" w:space="0" w:color="auto"/>
                <w:right w:val="none" w:sz="0" w:space="0" w:color="auto"/>
              </w:divBdr>
            </w:div>
          </w:divsChild>
        </w:div>
        <w:div w:id="2090423949">
          <w:marLeft w:val="0"/>
          <w:marRight w:val="0"/>
          <w:marTop w:val="0"/>
          <w:marBottom w:val="0"/>
          <w:divBdr>
            <w:top w:val="none" w:sz="0" w:space="0" w:color="auto"/>
            <w:left w:val="none" w:sz="0" w:space="0" w:color="auto"/>
            <w:bottom w:val="none" w:sz="0" w:space="0" w:color="auto"/>
            <w:right w:val="none" w:sz="0" w:space="0" w:color="auto"/>
          </w:divBdr>
          <w:divsChild>
            <w:div w:id="1555510292">
              <w:marLeft w:val="0"/>
              <w:marRight w:val="0"/>
              <w:marTop w:val="0"/>
              <w:marBottom w:val="0"/>
              <w:divBdr>
                <w:top w:val="none" w:sz="0" w:space="0" w:color="auto"/>
                <w:left w:val="none" w:sz="0" w:space="0" w:color="auto"/>
                <w:bottom w:val="none" w:sz="0" w:space="0" w:color="auto"/>
                <w:right w:val="none" w:sz="0" w:space="0" w:color="auto"/>
              </w:divBdr>
            </w:div>
          </w:divsChild>
        </w:div>
        <w:div w:id="2048603400">
          <w:marLeft w:val="0"/>
          <w:marRight w:val="0"/>
          <w:marTop w:val="0"/>
          <w:marBottom w:val="0"/>
          <w:divBdr>
            <w:top w:val="none" w:sz="0" w:space="0" w:color="auto"/>
            <w:left w:val="none" w:sz="0" w:space="0" w:color="auto"/>
            <w:bottom w:val="none" w:sz="0" w:space="0" w:color="auto"/>
            <w:right w:val="none" w:sz="0" w:space="0" w:color="auto"/>
          </w:divBdr>
          <w:divsChild>
            <w:div w:id="280456429">
              <w:marLeft w:val="0"/>
              <w:marRight w:val="0"/>
              <w:marTop w:val="0"/>
              <w:marBottom w:val="0"/>
              <w:divBdr>
                <w:top w:val="none" w:sz="0" w:space="0" w:color="auto"/>
                <w:left w:val="none" w:sz="0" w:space="0" w:color="auto"/>
                <w:bottom w:val="none" w:sz="0" w:space="0" w:color="auto"/>
                <w:right w:val="none" w:sz="0" w:space="0" w:color="auto"/>
              </w:divBdr>
            </w:div>
          </w:divsChild>
        </w:div>
        <w:div w:id="1027410765">
          <w:marLeft w:val="0"/>
          <w:marRight w:val="0"/>
          <w:marTop w:val="0"/>
          <w:marBottom w:val="0"/>
          <w:divBdr>
            <w:top w:val="none" w:sz="0" w:space="0" w:color="auto"/>
            <w:left w:val="none" w:sz="0" w:space="0" w:color="auto"/>
            <w:bottom w:val="none" w:sz="0" w:space="0" w:color="auto"/>
            <w:right w:val="none" w:sz="0" w:space="0" w:color="auto"/>
          </w:divBdr>
          <w:divsChild>
            <w:div w:id="343016246">
              <w:marLeft w:val="0"/>
              <w:marRight w:val="0"/>
              <w:marTop w:val="0"/>
              <w:marBottom w:val="0"/>
              <w:divBdr>
                <w:top w:val="none" w:sz="0" w:space="0" w:color="auto"/>
                <w:left w:val="none" w:sz="0" w:space="0" w:color="auto"/>
                <w:bottom w:val="none" w:sz="0" w:space="0" w:color="auto"/>
                <w:right w:val="none" w:sz="0" w:space="0" w:color="auto"/>
              </w:divBdr>
            </w:div>
          </w:divsChild>
        </w:div>
        <w:div w:id="1738622703">
          <w:marLeft w:val="0"/>
          <w:marRight w:val="0"/>
          <w:marTop w:val="0"/>
          <w:marBottom w:val="0"/>
          <w:divBdr>
            <w:top w:val="none" w:sz="0" w:space="0" w:color="auto"/>
            <w:left w:val="none" w:sz="0" w:space="0" w:color="auto"/>
            <w:bottom w:val="none" w:sz="0" w:space="0" w:color="auto"/>
            <w:right w:val="none" w:sz="0" w:space="0" w:color="auto"/>
          </w:divBdr>
          <w:divsChild>
            <w:div w:id="379941428">
              <w:marLeft w:val="0"/>
              <w:marRight w:val="0"/>
              <w:marTop w:val="0"/>
              <w:marBottom w:val="0"/>
              <w:divBdr>
                <w:top w:val="none" w:sz="0" w:space="0" w:color="auto"/>
                <w:left w:val="none" w:sz="0" w:space="0" w:color="auto"/>
                <w:bottom w:val="none" w:sz="0" w:space="0" w:color="auto"/>
                <w:right w:val="none" w:sz="0" w:space="0" w:color="auto"/>
              </w:divBdr>
            </w:div>
          </w:divsChild>
        </w:div>
        <w:div w:id="7097519">
          <w:marLeft w:val="0"/>
          <w:marRight w:val="0"/>
          <w:marTop w:val="0"/>
          <w:marBottom w:val="0"/>
          <w:divBdr>
            <w:top w:val="none" w:sz="0" w:space="0" w:color="auto"/>
            <w:left w:val="none" w:sz="0" w:space="0" w:color="auto"/>
            <w:bottom w:val="none" w:sz="0" w:space="0" w:color="auto"/>
            <w:right w:val="none" w:sz="0" w:space="0" w:color="auto"/>
          </w:divBdr>
          <w:divsChild>
            <w:div w:id="1730104178">
              <w:marLeft w:val="0"/>
              <w:marRight w:val="0"/>
              <w:marTop w:val="0"/>
              <w:marBottom w:val="0"/>
              <w:divBdr>
                <w:top w:val="none" w:sz="0" w:space="0" w:color="auto"/>
                <w:left w:val="none" w:sz="0" w:space="0" w:color="auto"/>
                <w:bottom w:val="none" w:sz="0" w:space="0" w:color="auto"/>
                <w:right w:val="none" w:sz="0" w:space="0" w:color="auto"/>
              </w:divBdr>
            </w:div>
          </w:divsChild>
        </w:div>
        <w:div w:id="1648973475">
          <w:marLeft w:val="0"/>
          <w:marRight w:val="0"/>
          <w:marTop w:val="0"/>
          <w:marBottom w:val="0"/>
          <w:divBdr>
            <w:top w:val="none" w:sz="0" w:space="0" w:color="auto"/>
            <w:left w:val="none" w:sz="0" w:space="0" w:color="auto"/>
            <w:bottom w:val="none" w:sz="0" w:space="0" w:color="auto"/>
            <w:right w:val="none" w:sz="0" w:space="0" w:color="auto"/>
          </w:divBdr>
          <w:divsChild>
            <w:div w:id="1782872422">
              <w:marLeft w:val="0"/>
              <w:marRight w:val="0"/>
              <w:marTop w:val="0"/>
              <w:marBottom w:val="0"/>
              <w:divBdr>
                <w:top w:val="none" w:sz="0" w:space="0" w:color="auto"/>
                <w:left w:val="none" w:sz="0" w:space="0" w:color="auto"/>
                <w:bottom w:val="none" w:sz="0" w:space="0" w:color="auto"/>
                <w:right w:val="none" w:sz="0" w:space="0" w:color="auto"/>
              </w:divBdr>
            </w:div>
          </w:divsChild>
        </w:div>
        <w:div w:id="1767458276">
          <w:marLeft w:val="0"/>
          <w:marRight w:val="0"/>
          <w:marTop w:val="0"/>
          <w:marBottom w:val="0"/>
          <w:divBdr>
            <w:top w:val="none" w:sz="0" w:space="0" w:color="auto"/>
            <w:left w:val="none" w:sz="0" w:space="0" w:color="auto"/>
            <w:bottom w:val="none" w:sz="0" w:space="0" w:color="auto"/>
            <w:right w:val="none" w:sz="0" w:space="0" w:color="auto"/>
          </w:divBdr>
          <w:divsChild>
            <w:div w:id="1221676881">
              <w:marLeft w:val="0"/>
              <w:marRight w:val="0"/>
              <w:marTop w:val="0"/>
              <w:marBottom w:val="0"/>
              <w:divBdr>
                <w:top w:val="none" w:sz="0" w:space="0" w:color="auto"/>
                <w:left w:val="none" w:sz="0" w:space="0" w:color="auto"/>
                <w:bottom w:val="none" w:sz="0" w:space="0" w:color="auto"/>
                <w:right w:val="none" w:sz="0" w:space="0" w:color="auto"/>
              </w:divBdr>
            </w:div>
          </w:divsChild>
        </w:div>
        <w:div w:id="1964264544">
          <w:marLeft w:val="0"/>
          <w:marRight w:val="0"/>
          <w:marTop w:val="0"/>
          <w:marBottom w:val="0"/>
          <w:divBdr>
            <w:top w:val="none" w:sz="0" w:space="0" w:color="auto"/>
            <w:left w:val="none" w:sz="0" w:space="0" w:color="auto"/>
            <w:bottom w:val="none" w:sz="0" w:space="0" w:color="auto"/>
            <w:right w:val="none" w:sz="0" w:space="0" w:color="auto"/>
          </w:divBdr>
          <w:divsChild>
            <w:div w:id="1391074275">
              <w:marLeft w:val="0"/>
              <w:marRight w:val="0"/>
              <w:marTop w:val="0"/>
              <w:marBottom w:val="0"/>
              <w:divBdr>
                <w:top w:val="none" w:sz="0" w:space="0" w:color="auto"/>
                <w:left w:val="none" w:sz="0" w:space="0" w:color="auto"/>
                <w:bottom w:val="none" w:sz="0" w:space="0" w:color="auto"/>
                <w:right w:val="none" w:sz="0" w:space="0" w:color="auto"/>
              </w:divBdr>
            </w:div>
          </w:divsChild>
        </w:div>
        <w:div w:id="729771860">
          <w:marLeft w:val="0"/>
          <w:marRight w:val="0"/>
          <w:marTop w:val="0"/>
          <w:marBottom w:val="0"/>
          <w:divBdr>
            <w:top w:val="none" w:sz="0" w:space="0" w:color="auto"/>
            <w:left w:val="none" w:sz="0" w:space="0" w:color="auto"/>
            <w:bottom w:val="none" w:sz="0" w:space="0" w:color="auto"/>
            <w:right w:val="none" w:sz="0" w:space="0" w:color="auto"/>
          </w:divBdr>
          <w:divsChild>
            <w:div w:id="343939658">
              <w:marLeft w:val="0"/>
              <w:marRight w:val="0"/>
              <w:marTop w:val="0"/>
              <w:marBottom w:val="0"/>
              <w:divBdr>
                <w:top w:val="none" w:sz="0" w:space="0" w:color="auto"/>
                <w:left w:val="none" w:sz="0" w:space="0" w:color="auto"/>
                <w:bottom w:val="none" w:sz="0" w:space="0" w:color="auto"/>
                <w:right w:val="none" w:sz="0" w:space="0" w:color="auto"/>
              </w:divBdr>
            </w:div>
          </w:divsChild>
        </w:div>
        <w:div w:id="333924673">
          <w:marLeft w:val="0"/>
          <w:marRight w:val="0"/>
          <w:marTop w:val="0"/>
          <w:marBottom w:val="0"/>
          <w:divBdr>
            <w:top w:val="none" w:sz="0" w:space="0" w:color="auto"/>
            <w:left w:val="none" w:sz="0" w:space="0" w:color="auto"/>
            <w:bottom w:val="none" w:sz="0" w:space="0" w:color="auto"/>
            <w:right w:val="none" w:sz="0" w:space="0" w:color="auto"/>
          </w:divBdr>
          <w:divsChild>
            <w:div w:id="433719410">
              <w:marLeft w:val="0"/>
              <w:marRight w:val="0"/>
              <w:marTop w:val="0"/>
              <w:marBottom w:val="0"/>
              <w:divBdr>
                <w:top w:val="none" w:sz="0" w:space="0" w:color="auto"/>
                <w:left w:val="none" w:sz="0" w:space="0" w:color="auto"/>
                <w:bottom w:val="none" w:sz="0" w:space="0" w:color="auto"/>
                <w:right w:val="none" w:sz="0" w:space="0" w:color="auto"/>
              </w:divBdr>
            </w:div>
          </w:divsChild>
        </w:div>
        <w:div w:id="1293633610">
          <w:marLeft w:val="0"/>
          <w:marRight w:val="0"/>
          <w:marTop w:val="0"/>
          <w:marBottom w:val="0"/>
          <w:divBdr>
            <w:top w:val="none" w:sz="0" w:space="0" w:color="auto"/>
            <w:left w:val="none" w:sz="0" w:space="0" w:color="auto"/>
            <w:bottom w:val="none" w:sz="0" w:space="0" w:color="auto"/>
            <w:right w:val="none" w:sz="0" w:space="0" w:color="auto"/>
          </w:divBdr>
          <w:divsChild>
            <w:div w:id="1631202292">
              <w:marLeft w:val="0"/>
              <w:marRight w:val="0"/>
              <w:marTop w:val="0"/>
              <w:marBottom w:val="0"/>
              <w:divBdr>
                <w:top w:val="none" w:sz="0" w:space="0" w:color="auto"/>
                <w:left w:val="none" w:sz="0" w:space="0" w:color="auto"/>
                <w:bottom w:val="none" w:sz="0" w:space="0" w:color="auto"/>
                <w:right w:val="none" w:sz="0" w:space="0" w:color="auto"/>
              </w:divBdr>
            </w:div>
          </w:divsChild>
        </w:div>
        <w:div w:id="1437559814">
          <w:marLeft w:val="0"/>
          <w:marRight w:val="0"/>
          <w:marTop w:val="0"/>
          <w:marBottom w:val="0"/>
          <w:divBdr>
            <w:top w:val="none" w:sz="0" w:space="0" w:color="auto"/>
            <w:left w:val="none" w:sz="0" w:space="0" w:color="auto"/>
            <w:bottom w:val="none" w:sz="0" w:space="0" w:color="auto"/>
            <w:right w:val="none" w:sz="0" w:space="0" w:color="auto"/>
          </w:divBdr>
          <w:divsChild>
            <w:div w:id="1511219609">
              <w:marLeft w:val="0"/>
              <w:marRight w:val="0"/>
              <w:marTop w:val="0"/>
              <w:marBottom w:val="0"/>
              <w:divBdr>
                <w:top w:val="none" w:sz="0" w:space="0" w:color="auto"/>
                <w:left w:val="none" w:sz="0" w:space="0" w:color="auto"/>
                <w:bottom w:val="none" w:sz="0" w:space="0" w:color="auto"/>
                <w:right w:val="none" w:sz="0" w:space="0" w:color="auto"/>
              </w:divBdr>
            </w:div>
          </w:divsChild>
        </w:div>
        <w:div w:id="1351444402">
          <w:marLeft w:val="0"/>
          <w:marRight w:val="0"/>
          <w:marTop w:val="0"/>
          <w:marBottom w:val="0"/>
          <w:divBdr>
            <w:top w:val="none" w:sz="0" w:space="0" w:color="auto"/>
            <w:left w:val="none" w:sz="0" w:space="0" w:color="auto"/>
            <w:bottom w:val="none" w:sz="0" w:space="0" w:color="auto"/>
            <w:right w:val="none" w:sz="0" w:space="0" w:color="auto"/>
          </w:divBdr>
          <w:divsChild>
            <w:div w:id="1301153901">
              <w:marLeft w:val="0"/>
              <w:marRight w:val="0"/>
              <w:marTop w:val="0"/>
              <w:marBottom w:val="0"/>
              <w:divBdr>
                <w:top w:val="none" w:sz="0" w:space="0" w:color="auto"/>
                <w:left w:val="none" w:sz="0" w:space="0" w:color="auto"/>
                <w:bottom w:val="none" w:sz="0" w:space="0" w:color="auto"/>
                <w:right w:val="none" w:sz="0" w:space="0" w:color="auto"/>
              </w:divBdr>
            </w:div>
          </w:divsChild>
        </w:div>
        <w:div w:id="1156725728">
          <w:marLeft w:val="0"/>
          <w:marRight w:val="0"/>
          <w:marTop w:val="0"/>
          <w:marBottom w:val="0"/>
          <w:divBdr>
            <w:top w:val="none" w:sz="0" w:space="0" w:color="auto"/>
            <w:left w:val="none" w:sz="0" w:space="0" w:color="auto"/>
            <w:bottom w:val="none" w:sz="0" w:space="0" w:color="auto"/>
            <w:right w:val="none" w:sz="0" w:space="0" w:color="auto"/>
          </w:divBdr>
          <w:divsChild>
            <w:div w:id="845944418">
              <w:marLeft w:val="0"/>
              <w:marRight w:val="0"/>
              <w:marTop w:val="0"/>
              <w:marBottom w:val="0"/>
              <w:divBdr>
                <w:top w:val="none" w:sz="0" w:space="0" w:color="auto"/>
                <w:left w:val="none" w:sz="0" w:space="0" w:color="auto"/>
                <w:bottom w:val="none" w:sz="0" w:space="0" w:color="auto"/>
                <w:right w:val="none" w:sz="0" w:space="0" w:color="auto"/>
              </w:divBdr>
            </w:div>
          </w:divsChild>
        </w:div>
        <w:div w:id="894857295">
          <w:marLeft w:val="0"/>
          <w:marRight w:val="0"/>
          <w:marTop w:val="0"/>
          <w:marBottom w:val="0"/>
          <w:divBdr>
            <w:top w:val="none" w:sz="0" w:space="0" w:color="auto"/>
            <w:left w:val="none" w:sz="0" w:space="0" w:color="auto"/>
            <w:bottom w:val="none" w:sz="0" w:space="0" w:color="auto"/>
            <w:right w:val="none" w:sz="0" w:space="0" w:color="auto"/>
          </w:divBdr>
          <w:divsChild>
            <w:div w:id="374429954">
              <w:marLeft w:val="0"/>
              <w:marRight w:val="0"/>
              <w:marTop w:val="0"/>
              <w:marBottom w:val="0"/>
              <w:divBdr>
                <w:top w:val="none" w:sz="0" w:space="0" w:color="auto"/>
                <w:left w:val="none" w:sz="0" w:space="0" w:color="auto"/>
                <w:bottom w:val="none" w:sz="0" w:space="0" w:color="auto"/>
                <w:right w:val="none" w:sz="0" w:space="0" w:color="auto"/>
              </w:divBdr>
            </w:div>
          </w:divsChild>
        </w:div>
        <w:div w:id="679284562">
          <w:marLeft w:val="0"/>
          <w:marRight w:val="0"/>
          <w:marTop w:val="0"/>
          <w:marBottom w:val="0"/>
          <w:divBdr>
            <w:top w:val="none" w:sz="0" w:space="0" w:color="auto"/>
            <w:left w:val="none" w:sz="0" w:space="0" w:color="auto"/>
            <w:bottom w:val="none" w:sz="0" w:space="0" w:color="auto"/>
            <w:right w:val="none" w:sz="0" w:space="0" w:color="auto"/>
          </w:divBdr>
          <w:divsChild>
            <w:div w:id="600795571">
              <w:marLeft w:val="0"/>
              <w:marRight w:val="0"/>
              <w:marTop w:val="0"/>
              <w:marBottom w:val="0"/>
              <w:divBdr>
                <w:top w:val="none" w:sz="0" w:space="0" w:color="auto"/>
                <w:left w:val="none" w:sz="0" w:space="0" w:color="auto"/>
                <w:bottom w:val="none" w:sz="0" w:space="0" w:color="auto"/>
                <w:right w:val="none" w:sz="0" w:space="0" w:color="auto"/>
              </w:divBdr>
            </w:div>
          </w:divsChild>
        </w:div>
        <w:div w:id="568224771">
          <w:marLeft w:val="0"/>
          <w:marRight w:val="0"/>
          <w:marTop w:val="0"/>
          <w:marBottom w:val="0"/>
          <w:divBdr>
            <w:top w:val="none" w:sz="0" w:space="0" w:color="auto"/>
            <w:left w:val="none" w:sz="0" w:space="0" w:color="auto"/>
            <w:bottom w:val="none" w:sz="0" w:space="0" w:color="auto"/>
            <w:right w:val="none" w:sz="0" w:space="0" w:color="auto"/>
          </w:divBdr>
          <w:divsChild>
            <w:div w:id="1061369640">
              <w:marLeft w:val="0"/>
              <w:marRight w:val="0"/>
              <w:marTop w:val="0"/>
              <w:marBottom w:val="0"/>
              <w:divBdr>
                <w:top w:val="none" w:sz="0" w:space="0" w:color="auto"/>
                <w:left w:val="none" w:sz="0" w:space="0" w:color="auto"/>
                <w:bottom w:val="none" w:sz="0" w:space="0" w:color="auto"/>
                <w:right w:val="none" w:sz="0" w:space="0" w:color="auto"/>
              </w:divBdr>
            </w:div>
          </w:divsChild>
        </w:div>
        <w:div w:id="2145654905">
          <w:marLeft w:val="0"/>
          <w:marRight w:val="0"/>
          <w:marTop w:val="0"/>
          <w:marBottom w:val="0"/>
          <w:divBdr>
            <w:top w:val="none" w:sz="0" w:space="0" w:color="auto"/>
            <w:left w:val="none" w:sz="0" w:space="0" w:color="auto"/>
            <w:bottom w:val="none" w:sz="0" w:space="0" w:color="auto"/>
            <w:right w:val="none" w:sz="0" w:space="0" w:color="auto"/>
          </w:divBdr>
          <w:divsChild>
            <w:div w:id="1526216835">
              <w:marLeft w:val="0"/>
              <w:marRight w:val="0"/>
              <w:marTop w:val="0"/>
              <w:marBottom w:val="0"/>
              <w:divBdr>
                <w:top w:val="none" w:sz="0" w:space="0" w:color="auto"/>
                <w:left w:val="none" w:sz="0" w:space="0" w:color="auto"/>
                <w:bottom w:val="none" w:sz="0" w:space="0" w:color="auto"/>
                <w:right w:val="none" w:sz="0" w:space="0" w:color="auto"/>
              </w:divBdr>
            </w:div>
          </w:divsChild>
        </w:div>
        <w:div w:id="1357542648">
          <w:marLeft w:val="0"/>
          <w:marRight w:val="0"/>
          <w:marTop w:val="0"/>
          <w:marBottom w:val="0"/>
          <w:divBdr>
            <w:top w:val="none" w:sz="0" w:space="0" w:color="auto"/>
            <w:left w:val="none" w:sz="0" w:space="0" w:color="auto"/>
            <w:bottom w:val="none" w:sz="0" w:space="0" w:color="auto"/>
            <w:right w:val="none" w:sz="0" w:space="0" w:color="auto"/>
          </w:divBdr>
          <w:divsChild>
            <w:div w:id="2016878273">
              <w:marLeft w:val="0"/>
              <w:marRight w:val="0"/>
              <w:marTop w:val="0"/>
              <w:marBottom w:val="0"/>
              <w:divBdr>
                <w:top w:val="none" w:sz="0" w:space="0" w:color="auto"/>
                <w:left w:val="none" w:sz="0" w:space="0" w:color="auto"/>
                <w:bottom w:val="none" w:sz="0" w:space="0" w:color="auto"/>
                <w:right w:val="none" w:sz="0" w:space="0" w:color="auto"/>
              </w:divBdr>
            </w:div>
          </w:divsChild>
        </w:div>
        <w:div w:id="56902427">
          <w:marLeft w:val="0"/>
          <w:marRight w:val="0"/>
          <w:marTop w:val="0"/>
          <w:marBottom w:val="0"/>
          <w:divBdr>
            <w:top w:val="none" w:sz="0" w:space="0" w:color="auto"/>
            <w:left w:val="none" w:sz="0" w:space="0" w:color="auto"/>
            <w:bottom w:val="none" w:sz="0" w:space="0" w:color="auto"/>
            <w:right w:val="none" w:sz="0" w:space="0" w:color="auto"/>
          </w:divBdr>
          <w:divsChild>
            <w:div w:id="1732121992">
              <w:marLeft w:val="0"/>
              <w:marRight w:val="0"/>
              <w:marTop w:val="0"/>
              <w:marBottom w:val="0"/>
              <w:divBdr>
                <w:top w:val="none" w:sz="0" w:space="0" w:color="auto"/>
                <w:left w:val="none" w:sz="0" w:space="0" w:color="auto"/>
                <w:bottom w:val="none" w:sz="0" w:space="0" w:color="auto"/>
                <w:right w:val="none" w:sz="0" w:space="0" w:color="auto"/>
              </w:divBdr>
            </w:div>
          </w:divsChild>
        </w:div>
        <w:div w:id="1241908340">
          <w:marLeft w:val="0"/>
          <w:marRight w:val="0"/>
          <w:marTop w:val="0"/>
          <w:marBottom w:val="0"/>
          <w:divBdr>
            <w:top w:val="none" w:sz="0" w:space="0" w:color="auto"/>
            <w:left w:val="none" w:sz="0" w:space="0" w:color="auto"/>
            <w:bottom w:val="none" w:sz="0" w:space="0" w:color="auto"/>
            <w:right w:val="none" w:sz="0" w:space="0" w:color="auto"/>
          </w:divBdr>
          <w:divsChild>
            <w:div w:id="1868330534">
              <w:marLeft w:val="0"/>
              <w:marRight w:val="0"/>
              <w:marTop w:val="0"/>
              <w:marBottom w:val="0"/>
              <w:divBdr>
                <w:top w:val="none" w:sz="0" w:space="0" w:color="auto"/>
                <w:left w:val="none" w:sz="0" w:space="0" w:color="auto"/>
                <w:bottom w:val="none" w:sz="0" w:space="0" w:color="auto"/>
                <w:right w:val="none" w:sz="0" w:space="0" w:color="auto"/>
              </w:divBdr>
            </w:div>
          </w:divsChild>
        </w:div>
        <w:div w:id="2099667544">
          <w:marLeft w:val="0"/>
          <w:marRight w:val="0"/>
          <w:marTop w:val="0"/>
          <w:marBottom w:val="0"/>
          <w:divBdr>
            <w:top w:val="none" w:sz="0" w:space="0" w:color="auto"/>
            <w:left w:val="none" w:sz="0" w:space="0" w:color="auto"/>
            <w:bottom w:val="none" w:sz="0" w:space="0" w:color="auto"/>
            <w:right w:val="none" w:sz="0" w:space="0" w:color="auto"/>
          </w:divBdr>
          <w:divsChild>
            <w:div w:id="135321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467542">
      <w:bodyDiv w:val="1"/>
      <w:marLeft w:val="0"/>
      <w:marRight w:val="0"/>
      <w:marTop w:val="0"/>
      <w:marBottom w:val="0"/>
      <w:divBdr>
        <w:top w:val="none" w:sz="0" w:space="0" w:color="auto"/>
        <w:left w:val="none" w:sz="0" w:space="0" w:color="auto"/>
        <w:bottom w:val="none" w:sz="0" w:space="0" w:color="auto"/>
        <w:right w:val="none" w:sz="0" w:space="0" w:color="auto"/>
      </w:divBdr>
    </w:div>
    <w:div w:id="1019350099">
      <w:bodyDiv w:val="1"/>
      <w:marLeft w:val="0"/>
      <w:marRight w:val="0"/>
      <w:marTop w:val="0"/>
      <w:marBottom w:val="0"/>
      <w:divBdr>
        <w:top w:val="none" w:sz="0" w:space="0" w:color="auto"/>
        <w:left w:val="none" w:sz="0" w:space="0" w:color="auto"/>
        <w:bottom w:val="none" w:sz="0" w:space="0" w:color="auto"/>
        <w:right w:val="none" w:sz="0" w:space="0" w:color="auto"/>
      </w:divBdr>
    </w:div>
    <w:div w:id="1024743191">
      <w:bodyDiv w:val="1"/>
      <w:marLeft w:val="0"/>
      <w:marRight w:val="0"/>
      <w:marTop w:val="0"/>
      <w:marBottom w:val="0"/>
      <w:divBdr>
        <w:top w:val="none" w:sz="0" w:space="0" w:color="auto"/>
        <w:left w:val="none" w:sz="0" w:space="0" w:color="auto"/>
        <w:bottom w:val="none" w:sz="0" w:space="0" w:color="auto"/>
        <w:right w:val="none" w:sz="0" w:space="0" w:color="auto"/>
      </w:divBdr>
    </w:div>
    <w:div w:id="1117918283">
      <w:bodyDiv w:val="1"/>
      <w:marLeft w:val="0"/>
      <w:marRight w:val="0"/>
      <w:marTop w:val="0"/>
      <w:marBottom w:val="0"/>
      <w:divBdr>
        <w:top w:val="none" w:sz="0" w:space="0" w:color="auto"/>
        <w:left w:val="none" w:sz="0" w:space="0" w:color="auto"/>
        <w:bottom w:val="none" w:sz="0" w:space="0" w:color="auto"/>
        <w:right w:val="none" w:sz="0" w:space="0" w:color="auto"/>
      </w:divBdr>
    </w:div>
    <w:div w:id="1144349995">
      <w:bodyDiv w:val="1"/>
      <w:marLeft w:val="0"/>
      <w:marRight w:val="0"/>
      <w:marTop w:val="0"/>
      <w:marBottom w:val="0"/>
      <w:divBdr>
        <w:top w:val="none" w:sz="0" w:space="0" w:color="auto"/>
        <w:left w:val="none" w:sz="0" w:space="0" w:color="auto"/>
        <w:bottom w:val="none" w:sz="0" w:space="0" w:color="auto"/>
        <w:right w:val="none" w:sz="0" w:space="0" w:color="auto"/>
      </w:divBdr>
    </w:div>
    <w:div w:id="1182011236">
      <w:bodyDiv w:val="1"/>
      <w:marLeft w:val="0"/>
      <w:marRight w:val="0"/>
      <w:marTop w:val="0"/>
      <w:marBottom w:val="0"/>
      <w:divBdr>
        <w:top w:val="none" w:sz="0" w:space="0" w:color="auto"/>
        <w:left w:val="none" w:sz="0" w:space="0" w:color="auto"/>
        <w:bottom w:val="none" w:sz="0" w:space="0" w:color="auto"/>
        <w:right w:val="none" w:sz="0" w:space="0" w:color="auto"/>
      </w:divBdr>
    </w:div>
    <w:div w:id="1253590674">
      <w:bodyDiv w:val="1"/>
      <w:marLeft w:val="0"/>
      <w:marRight w:val="0"/>
      <w:marTop w:val="0"/>
      <w:marBottom w:val="0"/>
      <w:divBdr>
        <w:top w:val="none" w:sz="0" w:space="0" w:color="auto"/>
        <w:left w:val="none" w:sz="0" w:space="0" w:color="auto"/>
        <w:bottom w:val="none" w:sz="0" w:space="0" w:color="auto"/>
        <w:right w:val="none" w:sz="0" w:space="0" w:color="auto"/>
      </w:divBdr>
    </w:div>
    <w:div w:id="1259218487">
      <w:bodyDiv w:val="1"/>
      <w:marLeft w:val="0"/>
      <w:marRight w:val="0"/>
      <w:marTop w:val="0"/>
      <w:marBottom w:val="0"/>
      <w:divBdr>
        <w:top w:val="none" w:sz="0" w:space="0" w:color="auto"/>
        <w:left w:val="none" w:sz="0" w:space="0" w:color="auto"/>
        <w:bottom w:val="none" w:sz="0" w:space="0" w:color="auto"/>
        <w:right w:val="none" w:sz="0" w:space="0" w:color="auto"/>
      </w:divBdr>
    </w:div>
    <w:div w:id="1277298455">
      <w:bodyDiv w:val="1"/>
      <w:marLeft w:val="0"/>
      <w:marRight w:val="0"/>
      <w:marTop w:val="0"/>
      <w:marBottom w:val="0"/>
      <w:divBdr>
        <w:top w:val="none" w:sz="0" w:space="0" w:color="auto"/>
        <w:left w:val="none" w:sz="0" w:space="0" w:color="auto"/>
        <w:bottom w:val="none" w:sz="0" w:space="0" w:color="auto"/>
        <w:right w:val="none" w:sz="0" w:space="0" w:color="auto"/>
      </w:divBdr>
      <w:divsChild>
        <w:div w:id="608271838">
          <w:marLeft w:val="0"/>
          <w:marRight w:val="0"/>
          <w:marTop w:val="0"/>
          <w:marBottom w:val="0"/>
          <w:divBdr>
            <w:top w:val="none" w:sz="0" w:space="0" w:color="auto"/>
            <w:left w:val="none" w:sz="0" w:space="0" w:color="auto"/>
            <w:bottom w:val="none" w:sz="0" w:space="0" w:color="auto"/>
            <w:right w:val="none" w:sz="0" w:space="0" w:color="auto"/>
          </w:divBdr>
          <w:divsChild>
            <w:div w:id="1729760588">
              <w:marLeft w:val="0"/>
              <w:marRight w:val="0"/>
              <w:marTop w:val="0"/>
              <w:marBottom w:val="0"/>
              <w:divBdr>
                <w:top w:val="none" w:sz="0" w:space="0" w:color="auto"/>
                <w:left w:val="none" w:sz="0" w:space="0" w:color="auto"/>
                <w:bottom w:val="none" w:sz="0" w:space="0" w:color="auto"/>
                <w:right w:val="none" w:sz="0" w:space="0" w:color="auto"/>
              </w:divBdr>
            </w:div>
          </w:divsChild>
        </w:div>
        <w:div w:id="1068965845">
          <w:marLeft w:val="0"/>
          <w:marRight w:val="0"/>
          <w:marTop w:val="0"/>
          <w:marBottom w:val="0"/>
          <w:divBdr>
            <w:top w:val="none" w:sz="0" w:space="0" w:color="auto"/>
            <w:left w:val="none" w:sz="0" w:space="0" w:color="auto"/>
            <w:bottom w:val="none" w:sz="0" w:space="0" w:color="auto"/>
            <w:right w:val="none" w:sz="0" w:space="0" w:color="auto"/>
          </w:divBdr>
          <w:divsChild>
            <w:div w:id="1353914798">
              <w:marLeft w:val="0"/>
              <w:marRight w:val="0"/>
              <w:marTop w:val="0"/>
              <w:marBottom w:val="0"/>
              <w:divBdr>
                <w:top w:val="none" w:sz="0" w:space="0" w:color="auto"/>
                <w:left w:val="none" w:sz="0" w:space="0" w:color="auto"/>
                <w:bottom w:val="none" w:sz="0" w:space="0" w:color="auto"/>
                <w:right w:val="none" w:sz="0" w:space="0" w:color="auto"/>
              </w:divBdr>
            </w:div>
          </w:divsChild>
        </w:div>
        <w:div w:id="313216990">
          <w:marLeft w:val="0"/>
          <w:marRight w:val="0"/>
          <w:marTop w:val="0"/>
          <w:marBottom w:val="0"/>
          <w:divBdr>
            <w:top w:val="none" w:sz="0" w:space="0" w:color="auto"/>
            <w:left w:val="none" w:sz="0" w:space="0" w:color="auto"/>
            <w:bottom w:val="none" w:sz="0" w:space="0" w:color="auto"/>
            <w:right w:val="none" w:sz="0" w:space="0" w:color="auto"/>
          </w:divBdr>
          <w:divsChild>
            <w:div w:id="938214614">
              <w:marLeft w:val="0"/>
              <w:marRight w:val="0"/>
              <w:marTop w:val="0"/>
              <w:marBottom w:val="0"/>
              <w:divBdr>
                <w:top w:val="none" w:sz="0" w:space="0" w:color="auto"/>
                <w:left w:val="none" w:sz="0" w:space="0" w:color="auto"/>
                <w:bottom w:val="none" w:sz="0" w:space="0" w:color="auto"/>
                <w:right w:val="none" w:sz="0" w:space="0" w:color="auto"/>
              </w:divBdr>
            </w:div>
          </w:divsChild>
        </w:div>
        <w:div w:id="94834814">
          <w:marLeft w:val="0"/>
          <w:marRight w:val="0"/>
          <w:marTop w:val="0"/>
          <w:marBottom w:val="0"/>
          <w:divBdr>
            <w:top w:val="none" w:sz="0" w:space="0" w:color="auto"/>
            <w:left w:val="none" w:sz="0" w:space="0" w:color="auto"/>
            <w:bottom w:val="none" w:sz="0" w:space="0" w:color="auto"/>
            <w:right w:val="none" w:sz="0" w:space="0" w:color="auto"/>
          </w:divBdr>
          <w:divsChild>
            <w:div w:id="285237638">
              <w:marLeft w:val="0"/>
              <w:marRight w:val="0"/>
              <w:marTop w:val="0"/>
              <w:marBottom w:val="0"/>
              <w:divBdr>
                <w:top w:val="none" w:sz="0" w:space="0" w:color="auto"/>
                <w:left w:val="none" w:sz="0" w:space="0" w:color="auto"/>
                <w:bottom w:val="none" w:sz="0" w:space="0" w:color="auto"/>
                <w:right w:val="none" w:sz="0" w:space="0" w:color="auto"/>
              </w:divBdr>
            </w:div>
          </w:divsChild>
        </w:div>
        <w:div w:id="477768355">
          <w:marLeft w:val="0"/>
          <w:marRight w:val="0"/>
          <w:marTop w:val="0"/>
          <w:marBottom w:val="0"/>
          <w:divBdr>
            <w:top w:val="none" w:sz="0" w:space="0" w:color="auto"/>
            <w:left w:val="none" w:sz="0" w:space="0" w:color="auto"/>
            <w:bottom w:val="none" w:sz="0" w:space="0" w:color="auto"/>
            <w:right w:val="none" w:sz="0" w:space="0" w:color="auto"/>
          </w:divBdr>
          <w:divsChild>
            <w:div w:id="998118979">
              <w:marLeft w:val="0"/>
              <w:marRight w:val="0"/>
              <w:marTop w:val="0"/>
              <w:marBottom w:val="0"/>
              <w:divBdr>
                <w:top w:val="none" w:sz="0" w:space="0" w:color="auto"/>
                <w:left w:val="none" w:sz="0" w:space="0" w:color="auto"/>
                <w:bottom w:val="none" w:sz="0" w:space="0" w:color="auto"/>
                <w:right w:val="none" w:sz="0" w:space="0" w:color="auto"/>
              </w:divBdr>
            </w:div>
          </w:divsChild>
        </w:div>
        <w:div w:id="1209027459">
          <w:marLeft w:val="0"/>
          <w:marRight w:val="0"/>
          <w:marTop w:val="0"/>
          <w:marBottom w:val="0"/>
          <w:divBdr>
            <w:top w:val="none" w:sz="0" w:space="0" w:color="auto"/>
            <w:left w:val="none" w:sz="0" w:space="0" w:color="auto"/>
            <w:bottom w:val="none" w:sz="0" w:space="0" w:color="auto"/>
            <w:right w:val="none" w:sz="0" w:space="0" w:color="auto"/>
          </w:divBdr>
          <w:divsChild>
            <w:div w:id="1260675261">
              <w:marLeft w:val="0"/>
              <w:marRight w:val="0"/>
              <w:marTop w:val="0"/>
              <w:marBottom w:val="0"/>
              <w:divBdr>
                <w:top w:val="none" w:sz="0" w:space="0" w:color="auto"/>
                <w:left w:val="none" w:sz="0" w:space="0" w:color="auto"/>
                <w:bottom w:val="none" w:sz="0" w:space="0" w:color="auto"/>
                <w:right w:val="none" w:sz="0" w:space="0" w:color="auto"/>
              </w:divBdr>
            </w:div>
          </w:divsChild>
        </w:div>
        <w:div w:id="1937713140">
          <w:marLeft w:val="0"/>
          <w:marRight w:val="0"/>
          <w:marTop w:val="0"/>
          <w:marBottom w:val="0"/>
          <w:divBdr>
            <w:top w:val="none" w:sz="0" w:space="0" w:color="auto"/>
            <w:left w:val="none" w:sz="0" w:space="0" w:color="auto"/>
            <w:bottom w:val="none" w:sz="0" w:space="0" w:color="auto"/>
            <w:right w:val="none" w:sz="0" w:space="0" w:color="auto"/>
          </w:divBdr>
          <w:divsChild>
            <w:div w:id="2053843277">
              <w:marLeft w:val="0"/>
              <w:marRight w:val="0"/>
              <w:marTop w:val="0"/>
              <w:marBottom w:val="0"/>
              <w:divBdr>
                <w:top w:val="none" w:sz="0" w:space="0" w:color="auto"/>
                <w:left w:val="none" w:sz="0" w:space="0" w:color="auto"/>
                <w:bottom w:val="none" w:sz="0" w:space="0" w:color="auto"/>
                <w:right w:val="none" w:sz="0" w:space="0" w:color="auto"/>
              </w:divBdr>
            </w:div>
          </w:divsChild>
        </w:div>
        <w:div w:id="415975638">
          <w:marLeft w:val="0"/>
          <w:marRight w:val="0"/>
          <w:marTop w:val="0"/>
          <w:marBottom w:val="0"/>
          <w:divBdr>
            <w:top w:val="none" w:sz="0" w:space="0" w:color="auto"/>
            <w:left w:val="none" w:sz="0" w:space="0" w:color="auto"/>
            <w:bottom w:val="none" w:sz="0" w:space="0" w:color="auto"/>
            <w:right w:val="none" w:sz="0" w:space="0" w:color="auto"/>
          </w:divBdr>
          <w:divsChild>
            <w:div w:id="1550261888">
              <w:marLeft w:val="0"/>
              <w:marRight w:val="0"/>
              <w:marTop w:val="0"/>
              <w:marBottom w:val="0"/>
              <w:divBdr>
                <w:top w:val="none" w:sz="0" w:space="0" w:color="auto"/>
                <w:left w:val="none" w:sz="0" w:space="0" w:color="auto"/>
                <w:bottom w:val="none" w:sz="0" w:space="0" w:color="auto"/>
                <w:right w:val="none" w:sz="0" w:space="0" w:color="auto"/>
              </w:divBdr>
            </w:div>
          </w:divsChild>
        </w:div>
        <w:div w:id="748624254">
          <w:marLeft w:val="0"/>
          <w:marRight w:val="0"/>
          <w:marTop w:val="0"/>
          <w:marBottom w:val="0"/>
          <w:divBdr>
            <w:top w:val="none" w:sz="0" w:space="0" w:color="auto"/>
            <w:left w:val="none" w:sz="0" w:space="0" w:color="auto"/>
            <w:bottom w:val="none" w:sz="0" w:space="0" w:color="auto"/>
            <w:right w:val="none" w:sz="0" w:space="0" w:color="auto"/>
          </w:divBdr>
          <w:divsChild>
            <w:div w:id="1782873168">
              <w:marLeft w:val="0"/>
              <w:marRight w:val="0"/>
              <w:marTop w:val="0"/>
              <w:marBottom w:val="0"/>
              <w:divBdr>
                <w:top w:val="none" w:sz="0" w:space="0" w:color="auto"/>
                <w:left w:val="none" w:sz="0" w:space="0" w:color="auto"/>
                <w:bottom w:val="none" w:sz="0" w:space="0" w:color="auto"/>
                <w:right w:val="none" w:sz="0" w:space="0" w:color="auto"/>
              </w:divBdr>
            </w:div>
          </w:divsChild>
        </w:div>
        <w:div w:id="110559725">
          <w:marLeft w:val="0"/>
          <w:marRight w:val="0"/>
          <w:marTop w:val="0"/>
          <w:marBottom w:val="0"/>
          <w:divBdr>
            <w:top w:val="none" w:sz="0" w:space="0" w:color="auto"/>
            <w:left w:val="none" w:sz="0" w:space="0" w:color="auto"/>
            <w:bottom w:val="none" w:sz="0" w:space="0" w:color="auto"/>
            <w:right w:val="none" w:sz="0" w:space="0" w:color="auto"/>
          </w:divBdr>
          <w:divsChild>
            <w:div w:id="6371228">
              <w:marLeft w:val="0"/>
              <w:marRight w:val="0"/>
              <w:marTop w:val="0"/>
              <w:marBottom w:val="0"/>
              <w:divBdr>
                <w:top w:val="none" w:sz="0" w:space="0" w:color="auto"/>
                <w:left w:val="none" w:sz="0" w:space="0" w:color="auto"/>
                <w:bottom w:val="none" w:sz="0" w:space="0" w:color="auto"/>
                <w:right w:val="none" w:sz="0" w:space="0" w:color="auto"/>
              </w:divBdr>
            </w:div>
          </w:divsChild>
        </w:div>
        <w:div w:id="1546675085">
          <w:marLeft w:val="0"/>
          <w:marRight w:val="0"/>
          <w:marTop w:val="0"/>
          <w:marBottom w:val="0"/>
          <w:divBdr>
            <w:top w:val="none" w:sz="0" w:space="0" w:color="auto"/>
            <w:left w:val="none" w:sz="0" w:space="0" w:color="auto"/>
            <w:bottom w:val="none" w:sz="0" w:space="0" w:color="auto"/>
            <w:right w:val="none" w:sz="0" w:space="0" w:color="auto"/>
          </w:divBdr>
          <w:divsChild>
            <w:div w:id="1902904659">
              <w:marLeft w:val="0"/>
              <w:marRight w:val="0"/>
              <w:marTop w:val="0"/>
              <w:marBottom w:val="0"/>
              <w:divBdr>
                <w:top w:val="none" w:sz="0" w:space="0" w:color="auto"/>
                <w:left w:val="none" w:sz="0" w:space="0" w:color="auto"/>
                <w:bottom w:val="none" w:sz="0" w:space="0" w:color="auto"/>
                <w:right w:val="none" w:sz="0" w:space="0" w:color="auto"/>
              </w:divBdr>
            </w:div>
          </w:divsChild>
        </w:div>
        <w:div w:id="885725368">
          <w:marLeft w:val="0"/>
          <w:marRight w:val="0"/>
          <w:marTop w:val="0"/>
          <w:marBottom w:val="0"/>
          <w:divBdr>
            <w:top w:val="none" w:sz="0" w:space="0" w:color="auto"/>
            <w:left w:val="none" w:sz="0" w:space="0" w:color="auto"/>
            <w:bottom w:val="none" w:sz="0" w:space="0" w:color="auto"/>
            <w:right w:val="none" w:sz="0" w:space="0" w:color="auto"/>
          </w:divBdr>
          <w:divsChild>
            <w:div w:id="750464181">
              <w:marLeft w:val="0"/>
              <w:marRight w:val="0"/>
              <w:marTop w:val="0"/>
              <w:marBottom w:val="0"/>
              <w:divBdr>
                <w:top w:val="none" w:sz="0" w:space="0" w:color="auto"/>
                <w:left w:val="none" w:sz="0" w:space="0" w:color="auto"/>
                <w:bottom w:val="none" w:sz="0" w:space="0" w:color="auto"/>
                <w:right w:val="none" w:sz="0" w:space="0" w:color="auto"/>
              </w:divBdr>
            </w:div>
          </w:divsChild>
        </w:div>
        <w:div w:id="1214928774">
          <w:marLeft w:val="0"/>
          <w:marRight w:val="0"/>
          <w:marTop w:val="0"/>
          <w:marBottom w:val="0"/>
          <w:divBdr>
            <w:top w:val="none" w:sz="0" w:space="0" w:color="auto"/>
            <w:left w:val="none" w:sz="0" w:space="0" w:color="auto"/>
            <w:bottom w:val="none" w:sz="0" w:space="0" w:color="auto"/>
            <w:right w:val="none" w:sz="0" w:space="0" w:color="auto"/>
          </w:divBdr>
          <w:divsChild>
            <w:div w:id="1828158491">
              <w:marLeft w:val="0"/>
              <w:marRight w:val="0"/>
              <w:marTop w:val="0"/>
              <w:marBottom w:val="0"/>
              <w:divBdr>
                <w:top w:val="none" w:sz="0" w:space="0" w:color="auto"/>
                <w:left w:val="none" w:sz="0" w:space="0" w:color="auto"/>
                <w:bottom w:val="none" w:sz="0" w:space="0" w:color="auto"/>
                <w:right w:val="none" w:sz="0" w:space="0" w:color="auto"/>
              </w:divBdr>
            </w:div>
          </w:divsChild>
        </w:div>
        <w:div w:id="869494650">
          <w:marLeft w:val="0"/>
          <w:marRight w:val="0"/>
          <w:marTop w:val="0"/>
          <w:marBottom w:val="0"/>
          <w:divBdr>
            <w:top w:val="none" w:sz="0" w:space="0" w:color="auto"/>
            <w:left w:val="none" w:sz="0" w:space="0" w:color="auto"/>
            <w:bottom w:val="none" w:sz="0" w:space="0" w:color="auto"/>
            <w:right w:val="none" w:sz="0" w:space="0" w:color="auto"/>
          </w:divBdr>
          <w:divsChild>
            <w:div w:id="1461610678">
              <w:marLeft w:val="0"/>
              <w:marRight w:val="0"/>
              <w:marTop w:val="0"/>
              <w:marBottom w:val="0"/>
              <w:divBdr>
                <w:top w:val="none" w:sz="0" w:space="0" w:color="auto"/>
                <w:left w:val="none" w:sz="0" w:space="0" w:color="auto"/>
                <w:bottom w:val="none" w:sz="0" w:space="0" w:color="auto"/>
                <w:right w:val="none" w:sz="0" w:space="0" w:color="auto"/>
              </w:divBdr>
            </w:div>
          </w:divsChild>
        </w:div>
        <w:div w:id="1962496944">
          <w:marLeft w:val="0"/>
          <w:marRight w:val="0"/>
          <w:marTop w:val="0"/>
          <w:marBottom w:val="0"/>
          <w:divBdr>
            <w:top w:val="none" w:sz="0" w:space="0" w:color="auto"/>
            <w:left w:val="none" w:sz="0" w:space="0" w:color="auto"/>
            <w:bottom w:val="none" w:sz="0" w:space="0" w:color="auto"/>
            <w:right w:val="none" w:sz="0" w:space="0" w:color="auto"/>
          </w:divBdr>
          <w:divsChild>
            <w:div w:id="1470899376">
              <w:marLeft w:val="0"/>
              <w:marRight w:val="0"/>
              <w:marTop w:val="0"/>
              <w:marBottom w:val="0"/>
              <w:divBdr>
                <w:top w:val="none" w:sz="0" w:space="0" w:color="auto"/>
                <w:left w:val="none" w:sz="0" w:space="0" w:color="auto"/>
                <w:bottom w:val="none" w:sz="0" w:space="0" w:color="auto"/>
                <w:right w:val="none" w:sz="0" w:space="0" w:color="auto"/>
              </w:divBdr>
            </w:div>
          </w:divsChild>
        </w:div>
        <w:div w:id="225343769">
          <w:marLeft w:val="0"/>
          <w:marRight w:val="0"/>
          <w:marTop w:val="0"/>
          <w:marBottom w:val="0"/>
          <w:divBdr>
            <w:top w:val="none" w:sz="0" w:space="0" w:color="auto"/>
            <w:left w:val="none" w:sz="0" w:space="0" w:color="auto"/>
            <w:bottom w:val="none" w:sz="0" w:space="0" w:color="auto"/>
            <w:right w:val="none" w:sz="0" w:space="0" w:color="auto"/>
          </w:divBdr>
          <w:divsChild>
            <w:div w:id="440997873">
              <w:marLeft w:val="0"/>
              <w:marRight w:val="0"/>
              <w:marTop w:val="0"/>
              <w:marBottom w:val="0"/>
              <w:divBdr>
                <w:top w:val="none" w:sz="0" w:space="0" w:color="auto"/>
                <w:left w:val="none" w:sz="0" w:space="0" w:color="auto"/>
                <w:bottom w:val="none" w:sz="0" w:space="0" w:color="auto"/>
                <w:right w:val="none" w:sz="0" w:space="0" w:color="auto"/>
              </w:divBdr>
            </w:div>
          </w:divsChild>
        </w:div>
        <w:div w:id="941647241">
          <w:marLeft w:val="0"/>
          <w:marRight w:val="0"/>
          <w:marTop w:val="0"/>
          <w:marBottom w:val="0"/>
          <w:divBdr>
            <w:top w:val="none" w:sz="0" w:space="0" w:color="auto"/>
            <w:left w:val="none" w:sz="0" w:space="0" w:color="auto"/>
            <w:bottom w:val="none" w:sz="0" w:space="0" w:color="auto"/>
            <w:right w:val="none" w:sz="0" w:space="0" w:color="auto"/>
          </w:divBdr>
          <w:divsChild>
            <w:div w:id="1544440775">
              <w:marLeft w:val="0"/>
              <w:marRight w:val="0"/>
              <w:marTop w:val="0"/>
              <w:marBottom w:val="0"/>
              <w:divBdr>
                <w:top w:val="none" w:sz="0" w:space="0" w:color="auto"/>
                <w:left w:val="none" w:sz="0" w:space="0" w:color="auto"/>
                <w:bottom w:val="none" w:sz="0" w:space="0" w:color="auto"/>
                <w:right w:val="none" w:sz="0" w:space="0" w:color="auto"/>
              </w:divBdr>
            </w:div>
          </w:divsChild>
        </w:div>
        <w:div w:id="1652563374">
          <w:marLeft w:val="0"/>
          <w:marRight w:val="0"/>
          <w:marTop w:val="0"/>
          <w:marBottom w:val="0"/>
          <w:divBdr>
            <w:top w:val="none" w:sz="0" w:space="0" w:color="auto"/>
            <w:left w:val="none" w:sz="0" w:space="0" w:color="auto"/>
            <w:bottom w:val="none" w:sz="0" w:space="0" w:color="auto"/>
            <w:right w:val="none" w:sz="0" w:space="0" w:color="auto"/>
          </w:divBdr>
          <w:divsChild>
            <w:div w:id="1816533493">
              <w:marLeft w:val="0"/>
              <w:marRight w:val="0"/>
              <w:marTop w:val="0"/>
              <w:marBottom w:val="0"/>
              <w:divBdr>
                <w:top w:val="none" w:sz="0" w:space="0" w:color="auto"/>
                <w:left w:val="none" w:sz="0" w:space="0" w:color="auto"/>
                <w:bottom w:val="none" w:sz="0" w:space="0" w:color="auto"/>
                <w:right w:val="none" w:sz="0" w:space="0" w:color="auto"/>
              </w:divBdr>
            </w:div>
          </w:divsChild>
        </w:div>
        <w:div w:id="2028213957">
          <w:marLeft w:val="0"/>
          <w:marRight w:val="0"/>
          <w:marTop w:val="0"/>
          <w:marBottom w:val="0"/>
          <w:divBdr>
            <w:top w:val="none" w:sz="0" w:space="0" w:color="auto"/>
            <w:left w:val="none" w:sz="0" w:space="0" w:color="auto"/>
            <w:bottom w:val="none" w:sz="0" w:space="0" w:color="auto"/>
            <w:right w:val="none" w:sz="0" w:space="0" w:color="auto"/>
          </w:divBdr>
          <w:divsChild>
            <w:div w:id="449710070">
              <w:marLeft w:val="0"/>
              <w:marRight w:val="0"/>
              <w:marTop w:val="0"/>
              <w:marBottom w:val="0"/>
              <w:divBdr>
                <w:top w:val="none" w:sz="0" w:space="0" w:color="auto"/>
                <w:left w:val="none" w:sz="0" w:space="0" w:color="auto"/>
                <w:bottom w:val="none" w:sz="0" w:space="0" w:color="auto"/>
                <w:right w:val="none" w:sz="0" w:space="0" w:color="auto"/>
              </w:divBdr>
            </w:div>
          </w:divsChild>
        </w:div>
        <w:div w:id="847981920">
          <w:marLeft w:val="0"/>
          <w:marRight w:val="0"/>
          <w:marTop w:val="0"/>
          <w:marBottom w:val="0"/>
          <w:divBdr>
            <w:top w:val="none" w:sz="0" w:space="0" w:color="auto"/>
            <w:left w:val="none" w:sz="0" w:space="0" w:color="auto"/>
            <w:bottom w:val="none" w:sz="0" w:space="0" w:color="auto"/>
            <w:right w:val="none" w:sz="0" w:space="0" w:color="auto"/>
          </w:divBdr>
          <w:divsChild>
            <w:div w:id="424032828">
              <w:marLeft w:val="0"/>
              <w:marRight w:val="0"/>
              <w:marTop w:val="0"/>
              <w:marBottom w:val="0"/>
              <w:divBdr>
                <w:top w:val="none" w:sz="0" w:space="0" w:color="auto"/>
                <w:left w:val="none" w:sz="0" w:space="0" w:color="auto"/>
                <w:bottom w:val="none" w:sz="0" w:space="0" w:color="auto"/>
                <w:right w:val="none" w:sz="0" w:space="0" w:color="auto"/>
              </w:divBdr>
            </w:div>
          </w:divsChild>
        </w:div>
        <w:div w:id="855967724">
          <w:marLeft w:val="0"/>
          <w:marRight w:val="0"/>
          <w:marTop w:val="0"/>
          <w:marBottom w:val="0"/>
          <w:divBdr>
            <w:top w:val="none" w:sz="0" w:space="0" w:color="auto"/>
            <w:left w:val="none" w:sz="0" w:space="0" w:color="auto"/>
            <w:bottom w:val="none" w:sz="0" w:space="0" w:color="auto"/>
            <w:right w:val="none" w:sz="0" w:space="0" w:color="auto"/>
          </w:divBdr>
          <w:divsChild>
            <w:div w:id="1625620851">
              <w:marLeft w:val="0"/>
              <w:marRight w:val="0"/>
              <w:marTop w:val="0"/>
              <w:marBottom w:val="0"/>
              <w:divBdr>
                <w:top w:val="none" w:sz="0" w:space="0" w:color="auto"/>
                <w:left w:val="none" w:sz="0" w:space="0" w:color="auto"/>
                <w:bottom w:val="none" w:sz="0" w:space="0" w:color="auto"/>
                <w:right w:val="none" w:sz="0" w:space="0" w:color="auto"/>
              </w:divBdr>
            </w:div>
          </w:divsChild>
        </w:div>
        <w:div w:id="1961493397">
          <w:marLeft w:val="0"/>
          <w:marRight w:val="0"/>
          <w:marTop w:val="0"/>
          <w:marBottom w:val="0"/>
          <w:divBdr>
            <w:top w:val="none" w:sz="0" w:space="0" w:color="auto"/>
            <w:left w:val="none" w:sz="0" w:space="0" w:color="auto"/>
            <w:bottom w:val="none" w:sz="0" w:space="0" w:color="auto"/>
            <w:right w:val="none" w:sz="0" w:space="0" w:color="auto"/>
          </w:divBdr>
          <w:divsChild>
            <w:div w:id="1845313336">
              <w:marLeft w:val="0"/>
              <w:marRight w:val="0"/>
              <w:marTop w:val="0"/>
              <w:marBottom w:val="0"/>
              <w:divBdr>
                <w:top w:val="none" w:sz="0" w:space="0" w:color="auto"/>
                <w:left w:val="none" w:sz="0" w:space="0" w:color="auto"/>
                <w:bottom w:val="none" w:sz="0" w:space="0" w:color="auto"/>
                <w:right w:val="none" w:sz="0" w:space="0" w:color="auto"/>
              </w:divBdr>
            </w:div>
          </w:divsChild>
        </w:div>
        <w:div w:id="1263758075">
          <w:marLeft w:val="0"/>
          <w:marRight w:val="0"/>
          <w:marTop w:val="0"/>
          <w:marBottom w:val="0"/>
          <w:divBdr>
            <w:top w:val="none" w:sz="0" w:space="0" w:color="auto"/>
            <w:left w:val="none" w:sz="0" w:space="0" w:color="auto"/>
            <w:bottom w:val="none" w:sz="0" w:space="0" w:color="auto"/>
            <w:right w:val="none" w:sz="0" w:space="0" w:color="auto"/>
          </w:divBdr>
          <w:divsChild>
            <w:div w:id="1833449214">
              <w:marLeft w:val="0"/>
              <w:marRight w:val="0"/>
              <w:marTop w:val="0"/>
              <w:marBottom w:val="0"/>
              <w:divBdr>
                <w:top w:val="none" w:sz="0" w:space="0" w:color="auto"/>
                <w:left w:val="none" w:sz="0" w:space="0" w:color="auto"/>
                <w:bottom w:val="none" w:sz="0" w:space="0" w:color="auto"/>
                <w:right w:val="none" w:sz="0" w:space="0" w:color="auto"/>
              </w:divBdr>
            </w:div>
          </w:divsChild>
        </w:div>
        <w:div w:id="1341086307">
          <w:marLeft w:val="0"/>
          <w:marRight w:val="0"/>
          <w:marTop w:val="0"/>
          <w:marBottom w:val="0"/>
          <w:divBdr>
            <w:top w:val="none" w:sz="0" w:space="0" w:color="auto"/>
            <w:left w:val="none" w:sz="0" w:space="0" w:color="auto"/>
            <w:bottom w:val="none" w:sz="0" w:space="0" w:color="auto"/>
            <w:right w:val="none" w:sz="0" w:space="0" w:color="auto"/>
          </w:divBdr>
          <w:divsChild>
            <w:div w:id="1252810060">
              <w:marLeft w:val="0"/>
              <w:marRight w:val="0"/>
              <w:marTop w:val="0"/>
              <w:marBottom w:val="0"/>
              <w:divBdr>
                <w:top w:val="none" w:sz="0" w:space="0" w:color="auto"/>
                <w:left w:val="none" w:sz="0" w:space="0" w:color="auto"/>
                <w:bottom w:val="none" w:sz="0" w:space="0" w:color="auto"/>
                <w:right w:val="none" w:sz="0" w:space="0" w:color="auto"/>
              </w:divBdr>
            </w:div>
          </w:divsChild>
        </w:div>
        <w:div w:id="1082946844">
          <w:marLeft w:val="0"/>
          <w:marRight w:val="0"/>
          <w:marTop w:val="0"/>
          <w:marBottom w:val="0"/>
          <w:divBdr>
            <w:top w:val="none" w:sz="0" w:space="0" w:color="auto"/>
            <w:left w:val="none" w:sz="0" w:space="0" w:color="auto"/>
            <w:bottom w:val="none" w:sz="0" w:space="0" w:color="auto"/>
            <w:right w:val="none" w:sz="0" w:space="0" w:color="auto"/>
          </w:divBdr>
          <w:divsChild>
            <w:div w:id="685446077">
              <w:marLeft w:val="0"/>
              <w:marRight w:val="0"/>
              <w:marTop w:val="0"/>
              <w:marBottom w:val="0"/>
              <w:divBdr>
                <w:top w:val="none" w:sz="0" w:space="0" w:color="auto"/>
                <w:left w:val="none" w:sz="0" w:space="0" w:color="auto"/>
                <w:bottom w:val="none" w:sz="0" w:space="0" w:color="auto"/>
                <w:right w:val="none" w:sz="0" w:space="0" w:color="auto"/>
              </w:divBdr>
            </w:div>
          </w:divsChild>
        </w:div>
        <w:div w:id="1685941789">
          <w:marLeft w:val="0"/>
          <w:marRight w:val="0"/>
          <w:marTop w:val="0"/>
          <w:marBottom w:val="0"/>
          <w:divBdr>
            <w:top w:val="none" w:sz="0" w:space="0" w:color="auto"/>
            <w:left w:val="none" w:sz="0" w:space="0" w:color="auto"/>
            <w:bottom w:val="none" w:sz="0" w:space="0" w:color="auto"/>
            <w:right w:val="none" w:sz="0" w:space="0" w:color="auto"/>
          </w:divBdr>
          <w:divsChild>
            <w:div w:id="1422992005">
              <w:marLeft w:val="0"/>
              <w:marRight w:val="0"/>
              <w:marTop w:val="0"/>
              <w:marBottom w:val="0"/>
              <w:divBdr>
                <w:top w:val="none" w:sz="0" w:space="0" w:color="auto"/>
                <w:left w:val="none" w:sz="0" w:space="0" w:color="auto"/>
                <w:bottom w:val="none" w:sz="0" w:space="0" w:color="auto"/>
                <w:right w:val="none" w:sz="0" w:space="0" w:color="auto"/>
              </w:divBdr>
            </w:div>
          </w:divsChild>
        </w:div>
        <w:div w:id="129517402">
          <w:marLeft w:val="0"/>
          <w:marRight w:val="0"/>
          <w:marTop w:val="0"/>
          <w:marBottom w:val="0"/>
          <w:divBdr>
            <w:top w:val="none" w:sz="0" w:space="0" w:color="auto"/>
            <w:left w:val="none" w:sz="0" w:space="0" w:color="auto"/>
            <w:bottom w:val="none" w:sz="0" w:space="0" w:color="auto"/>
            <w:right w:val="none" w:sz="0" w:space="0" w:color="auto"/>
          </w:divBdr>
          <w:divsChild>
            <w:div w:id="160315246">
              <w:marLeft w:val="0"/>
              <w:marRight w:val="0"/>
              <w:marTop w:val="0"/>
              <w:marBottom w:val="0"/>
              <w:divBdr>
                <w:top w:val="none" w:sz="0" w:space="0" w:color="auto"/>
                <w:left w:val="none" w:sz="0" w:space="0" w:color="auto"/>
                <w:bottom w:val="none" w:sz="0" w:space="0" w:color="auto"/>
                <w:right w:val="none" w:sz="0" w:space="0" w:color="auto"/>
              </w:divBdr>
            </w:div>
          </w:divsChild>
        </w:div>
        <w:div w:id="545526251">
          <w:marLeft w:val="0"/>
          <w:marRight w:val="0"/>
          <w:marTop w:val="0"/>
          <w:marBottom w:val="0"/>
          <w:divBdr>
            <w:top w:val="none" w:sz="0" w:space="0" w:color="auto"/>
            <w:left w:val="none" w:sz="0" w:space="0" w:color="auto"/>
            <w:bottom w:val="none" w:sz="0" w:space="0" w:color="auto"/>
            <w:right w:val="none" w:sz="0" w:space="0" w:color="auto"/>
          </w:divBdr>
          <w:divsChild>
            <w:div w:id="1711412416">
              <w:marLeft w:val="0"/>
              <w:marRight w:val="0"/>
              <w:marTop w:val="0"/>
              <w:marBottom w:val="0"/>
              <w:divBdr>
                <w:top w:val="none" w:sz="0" w:space="0" w:color="auto"/>
                <w:left w:val="none" w:sz="0" w:space="0" w:color="auto"/>
                <w:bottom w:val="none" w:sz="0" w:space="0" w:color="auto"/>
                <w:right w:val="none" w:sz="0" w:space="0" w:color="auto"/>
              </w:divBdr>
            </w:div>
          </w:divsChild>
        </w:div>
        <w:div w:id="1921476047">
          <w:marLeft w:val="0"/>
          <w:marRight w:val="0"/>
          <w:marTop w:val="0"/>
          <w:marBottom w:val="0"/>
          <w:divBdr>
            <w:top w:val="none" w:sz="0" w:space="0" w:color="auto"/>
            <w:left w:val="none" w:sz="0" w:space="0" w:color="auto"/>
            <w:bottom w:val="none" w:sz="0" w:space="0" w:color="auto"/>
            <w:right w:val="none" w:sz="0" w:space="0" w:color="auto"/>
          </w:divBdr>
          <w:divsChild>
            <w:div w:id="2127235049">
              <w:marLeft w:val="0"/>
              <w:marRight w:val="0"/>
              <w:marTop w:val="0"/>
              <w:marBottom w:val="0"/>
              <w:divBdr>
                <w:top w:val="none" w:sz="0" w:space="0" w:color="auto"/>
                <w:left w:val="none" w:sz="0" w:space="0" w:color="auto"/>
                <w:bottom w:val="none" w:sz="0" w:space="0" w:color="auto"/>
                <w:right w:val="none" w:sz="0" w:space="0" w:color="auto"/>
              </w:divBdr>
            </w:div>
          </w:divsChild>
        </w:div>
        <w:div w:id="569734610">
          <w:marLeft w:val="0"/>
          <w:marRight w:val="0"/>
          <w:marTop w:val="0"/>
          <w:marBottom w:val="0"/>
          <w:divBdr>
            <w:top w:val="none" w:sz="0" w:space="0" w:color="auto"/>
            <w:left w:val="none" w:sz="0" w:space="0" w:color="auto"/>
            <w:bottom w:val="none" w:sz="0" w:space="0" w:color="auto"/>
            <w:right w:val="none" w:sz="0" w:space="0" w:color="auto"/>
          </w:divBdr>
          <w:divsChild>
            <w:div w:id="1863666130">
              <w:marLeft w:val="0"/>
              <w:marRight w:val="0"/>
              <w:marTop w:val="0"/>
              <w:marBottom w:val="0"/>
              <w:divBdr>
                <w:top w:val="none" w:sz="0" w:space="0" w:color="auto"/>
                <w:left w:val="none" w:sz="0" w:space="0" w:color="auto"/>
                <w:bottom w:val="none" w:sz="0" w:space="0" w:color="auto"/>
                <w:right w:val="none" w:sz="0" w:space="0" w:color="auto"/>
              </w:divBdr>
            </w:div>
          </w:divsChild>
        </w:div>
        <w:div w:id="558785059">
          <w:marLeft w:val="0"/>
          <w:marRight w:val="0"/>
          <w:marTop w:val="0"/>
          <w:marBottom w:val="0"/>
          <w:divBdr>
            <w:top w:val="none" w:sz="0" w:space="0" w:color="auto"/>
            <w:left w:val="none" w:sz="0" w:space="0" w:color="auto"/>
            <w:bottom w:val="none" w:sz="0" w:space="0" w:color="auto"/>
            <w:right w:val="none" w:sz="0" w:space="0" w:color="auto"/>
          </w:divBdr>
          <w:divsChild>
            <w:div w:id="642583564">
              <w:marLeft w:val="0"/>
              <w:marRight w:val="0"/>
              <w:marTop w:val="0"/>
              <w:marBottom w:val="0"/>
              <w:divBdr>
                <w:top w:val="none" w:sz="0" w:space="0" w:color="auto"/>
                <w:left w:val="none" w:sz="0" w:space="0" w:color="auto"/>
                <w:bottom w:val="none" w:sz="0" w:space="0" w:color="auto"/>
                <w:right w:val="none" w:sz="0" w:space="0" w:color="auto"/>
              </w:divBdr>
            </w:div>
          </w:divsChild>
        </w:div>
        <w:div w:id="1178421454">
          <w:marLeft w:val="0"/>
          <w:marRight w:val="0"/>
          <w:marTop w:val="0"/>
          <w:marBottom w:val="0"/>
          <w:divBdr>
            <w:top w:val="none" w:sz="0" w:space="0" w:color="auto"/>
            <w:left w:val="none" w:sz="0" w:space="0" w:color="auto"/>
            <w:bottom w:val="none" w:sz="0" w:space="0" w:color="auto"/>
            <w:right w:val="none" w:sz="0" w:space="0" w:color="auto"/>
          </w:divBdr>
          <w:divsChild>
            <w:div w:id="193856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805480">
      <w:bodyDiv w:val="1"/>
      <w:marLeft w:val="0"/>
      <w:marRight w:val="0"/>
      <w:marTop w:val="0"/>
      <w:marBottom w:val="0"/>
      <w:divBdr>
        <w:top w:val="none" w:sz="0" w:space="0" w:color="auto"/>
        <w:left w:val="none" w:sz="0" w:space="0" w:color="auto"/>
        <w:bottom w:val="none" w:sz="0" w:space="0" w:color="auto"/>
        <w:right w:val="none" w:sz="0" w:space="0" w:color="auto"/>
      </w:divBdr>
    </w:div>
    <w:div w:id="1341548253">
      <w:bodyDiv w:val="1"/>
      <w:marLeft w:val="0"/>
      <w:marRight w:val="0"/>
      <w:marTop w:val="0"/>
      <w:marBottom w:val="0"/>
      <w:divBdr>
        <w:top w:val="none" w:sz="0" w:space="0" w:color="auto"/>
        <w:left w:val="none" w:sz="0" w:space="0" w:color="auto"/>
        <w:bottom w:val="none" w:sz="0" w:space="0" w:color="auto"/>
        <w:right w:val="none" w:sz="0" w:space="0" w:color="auto"/>
      </w:divBdr>
    </w:div>
    <w:div w:id="1458714666">
      <w:bodyDiv w:val="1"/>
      <w:marLeft w:val="0"/>
      <w:marRight w:val="0"/>
      <w:marTop w:val="0"/>
      <w:marBottom w:val="0"/>
      <w:divBdr>
        <w:top w:val="none" w:sz="0" w:space="0" w:color="auto"/>
        <w:left w:val="none" w:sz="0" w:space="0" w:color="auto"/>
        <w:bottom w:val="none" w:sz="0" w:space="0" w:color="auto"/>
        <w:right w:val="none" w:sz="0" w:space="0" w:color="auto"/>
      </w:divBdr>
    </w:div>
    <w:div w:id="1556315868">
      <w:bodyDiv w:val="1"/>
      <w:marLeft w:val="0"/>
      <w:marRight w:val="0"/>
      <w:marTop w:val="0"/>
      <w:marBottom w:val="0"/>
      <w:divBdr>
        <w:top w:val="none" w:sz="0" w:space="0" w:color="auto"/>
        <w:left w:val="none" w:sz="0" w:space="0" w:color="auto"/>
        <w:bottom w:val="none" w:sz="0" w:space="0" w:color="auto"/>
        <w:right w:val="none" w:sz="0" w:space="0" w:color="auto"/>
      </w:divBdr>
    </w:div>
    <w:div w:id="1601837809">
      <w:bodyDiv w:val="1"/>
      <w:marLeft w:val="0"/>
      <w:marRight w:val="0"/>
      <w:marTop w:val="0"/>
      <w:marBottom w:val="0"/>
      <w:divBdr>
        <w:top w:val="none" w:sz="0" w:space="0" w:color="auto"/>
        <w:left w:val="none" w:sz="0" w:space="0" w:color="auto"/>
        <w:bottom w:val="none" w:sz="0" w:space="0" w:color="auto"/>
        <w:right w:val="none" w:sz="0" w:space="0" w:color="auto"/>
      </w:divBdr>
    </w:div>
    <w:div w:id="1687369580">
      <w:bodyDiv w:val="1"/>
      <w:marLeft w:val="0"/>
      <w:marRight w:val="0"/>
      <w:marTop w:val="0"/>
      <w:marBottom w:val="0"/>
      <w:divBdr>
        <w:top w:val="none" w:sz="0" w:space="0" w:color="auto"/>
        <w:left w:val="none" w:sz="0" w:space="0" w:color="auto"/>
        <w:bottom w:val="none" w:sz="0" w:space="0" w:color="auto"/>
        <w:right w:val="none" w:sz="0" w:space="0" w:color="auto"/>
      </w:divBdr>
    </w:div>
    <w:div w:id="1688411744">
      <w:bodyDiv w:val="1"/>
      <w:marLeft w:val="0"/>
      <w:marRight w:val="0"/>
      <w:marTop w:val="0"/>
      <w:marBottom w:val="0"/>
      <w:divBdr>
        <w:top w:val="none" w:sz="0" w:space="0" w:color="auto"/>
        <w:left w:val="none" w:sz="0" w:space="0" w:color="auto"/>
        <w:bottom w:val="none" w:sz="0" w:space="0" w:color="auto"/>
        <w:right w:val="none" w:sz="0" w:space="0" w:color="auto"/>
      </w:divBdr>
    </w:div>
    <w:div w:id="1703554509">
      <w:bodyDiv w:val="1"/>
      <w:marLeft w:val="0"/>
      <w:marRight w:val="0"/>
      <w:marTop w:val="0"/>
      <w:marBottom w:val="0"/>
      <w:divBdr>
        <w:top w:val="none" w:sz="0" w:space="0" w:color="auto"/>
        <w:left w:val="none" w:sz="0" w:space="0" w:color="auto"/>
        <w:bottom w:val="none" w:sz="0" w:space="0" w:color="auto"/>
        <w:right w:val="none" w:sz="0" w:space="0" w:color="auto"/>
      </w:divBdr>
    </w:div>
    <w:div w:id="1705865295">
      <w:bodyDiv w:val="1"/>
      <w:marLeft w:val="0"/>
      <w:marRight w:val="0"/>
      <w:marTop w:val="0"/>
      <w:marBottom w:val="0"/>
      <w:divBdr>
        <w:top w:val="none" w:sz="0" w:space="0" w:color="auto"/>
        <w:left w:val="none" w:sz="0" w:space="0" w:color="auto"/>
        <w:bottom w:val="none" w:sz="0" w:space="0" w:color="auto"/>
        <w:right w:val="none" w:sz="0" w:space="0" w:color="auto"/>
      </w:divBdr>
    </w:div>
    <w:div w:id="1726173827">
      <w:bodyDiv w:val="1"/>
      <w:marLeft w:val="0"/>
      <w:marRight w:val="0"/>
      <w:marTop w:val="0"/>
      <w:marBottom w:val="0"/>
      <w:divBdr>
        <w:top w:val="none" w:sz="0" w:space="0" w:color="auto"/>
        <w:left w:val="none" w:sz="0" w:space="0" w:color="auto"/>
        <w:bottom w:val="none" w:sz="0" w:space="0" w:color="auto"/>
        <w:right w:val="none" w:sz="0" w:space="0" w:color="auto"/>
      </w:divBdr>
    </w:div>
    <w:div w:id="1739204583">
      <w:bodyDiv w:val="1"/>
      <w:marLeft w:val="0"/>
      <w:marRight w:val="0"/>
      <w:marTop w:val="0"/>
      <w:marBottom w:val="0"/>
      <w:divBdr>
        <w:top w:val="none" w:sz="0" w:space="0" w:color="auto"/>
        <w:left w:val="none" w:sz="0" w:space="0" w:color="auto"/>
        <w:bottom w:val="none" w:sz="0" w:space="0" w:color="auto"/>
        <w:right w:val="none" w:sz="0" w:space="0" w:color="auto"/>
      </w:divBdr>
    </w:div>
    <w:div w:id="1739553818">
      <w:bodyDiv w:val="1"/>
      <w:marLeft w:val="0"/>
      <w:marRight w:val="0"/>
      <w:marTop w:val="0"/>
      <w:marBottom w:val="0"/>
      <w:divBdr>
        <w:top w:val="none" w:sz="0" w:space="0" w:color="auto"/>
        <w:left w:val="none" w:sz="0" w:space="0" w:color="auto"/>
        <w:bottom w:val="none" w:sz="0" w:space="0" w:color="auto"/>
        <w:right w:val="none" w:sz="0" w:space="0" w:color="auto"/>
      </w:divBdr>
      <w:divsChild>
        <w:div w:id="1907186627">
          <w:marLeft w:val="0"/>
          <w:marRight w:val="0"/>
          <w:marTop w:val="0"/>
          <w:marBottom w:val="0"/>
          <w:divBdr>
            <w:top w:val="none" w:sz="0" w:space="0" w:color="auto"/>
            <w:left w:val="none" w:sz="0" w:space="0" w:color="auto"/>
            <w:bottom w:val="none" w:sz="0" w:space="0" w:color="auto"/>
            <w:right w:val="none" w:sz="0" w:space="0" w:color="auto"/>
          </w:divBdr>
          <w:divsChild>
            <w:div w:id="1131553887">
              <w:marLeft w:val="0"/>
              <w:marRight w:val="0"/>
              <w:marTop w:val="0"/>
              <w:marBottom w:val="0"/>
              <w:divBdr>
                <w:top w:val="none" w:sz="0" w:space="0" w:color="auto"/>
                <w:left w:val="none" w:sz="0" w:space="0" w:color="auto"/>
                <w:bottom w:val="none" w:sz="0" w:space="0" w:color="auto"/>
                <w:right w:val="none" w:sz="0" w:space="0" w:color="auto"/>
              </w:divBdr>
            </w:div>
          </w:divsChild>
        </w:div>
        <w:div w:id="861896628">
          <w:marLeft w:val="0"/>
          <w:marRight w:val="0"/>
          <w:marTop w:val="0"/>
          <w:marBottom w:val="0"/>
          <w:divBdr>
            <w:top w:val="none" w:sz="0" w:space="0" w:color="auto"/>
            <w:left w:val="none" w:sz="0" w:space="0" w:color="auto"/>
            <w:bottom w:val="none" w:sz="0" w:space="0" w:color="auto"/>
            <w:right w:val="none" w:sz="0" w:space="0" w:color="auto"/>
          </w:divBdr>
          <w:divsChild>
            <w:div w:id="1814758335">
              <w:marLeft w:val="0"/>
              <w:marRight w:val="0"/>
              <w:marTop w:val="0"/>
              <w:marBottom w:val="0"/>
              <w:divBdr>
                <w:top w:val="none" w:sz="0" w:space="0" w:color="auto"/>
                <w:left w:val="none" w:sz="0" w:space="0" w:color="auto"/>
                <w:bottom w:val="none" w:sz="0" w:space="0" w:color="auto"/>
                <w:right w:val="none" w:sz="0" w:space="0" w:color="auto"/>
              </w:divBdr>
            </w:div>
          </w:divsChild>
        </w:div>
        <w:div w:id="102698775">
          <w:marLeft w:val="0"/>
          <w:marRight w:val="0"/>
          <w:marTop w:val="0"/>
          <w:marBottom w:val="0"/>
          <w:divBdr>
            <w:top w:val="none" w:sz="0" w:space="0" w:color="auto"/>
            <w:left w:val="none" w:sz="0" w:space="0" w:color="auto"/>
            <w:bottom w:val="none" w:sz="0" w:space="0" w:color="auto"/>
            <w:right w:val="none" w:sz="0" w:space="0" w:color="auto"/>
          </w:divBdr>
          <w:divsChild>
            <w:div w:id="999500953">
              <w:marLeft w:val="0"/>
              <w:marRight w:val="0"/>
              <w:marTop w:val="0"/>
              <w:marBottom w:val="0"/>
              <w:divBdr>
                <w:top w:val="none" w:sz="0" w:space="0" w:color="auto"/>
                <w:left w:val="none" w:sz="0" w:space="0" w:color="auto"/>
                <w:bottom w:val="none" w:sz="0" w:space="0" w:color="auto"/>
                <w:right w:val="none" w:sz="0" w:space="0" w:color="auto"/>
              </w:divBdr>
            </w:div>
          </w:divsChild>
        </w:div>
        <w:div w:id="87194790">
          <w:marLeft w:val="0"/>
          <w:marRight w:val="0"/>
          <w:marTop w:val="0"/>
          <w:marBottom w:val="0"/>
          <w:divBdr>
            <w:top w:val="none" w:sz="0" w:space="0" w:color="auto"/>
            <w:left w:val="none" w:sz="0" w:space="0" w:color="auto"/>
            <w:bottom w:val="none" w:sz="0" w:space="0" w:color="auto"/>
            <w:right w:val="none" w:sz="0" w:space="0" w:color="auto"/>
          </w:divBdr>
          <w:divsChild>
            <w:div w:id="1773865798">
              <w:marLeft w:val="0"/>
              <w:marRight w:val="0"/>
              <w:marTop w:val="0"/>
              <w:marBottom w:val="0"/>
              <w:divBdr>
                <w:top w:val="none" w:sz="0" w:space="0" w:color="auto"/>
                <w:left w:val="none" w:sz="0" w:space="0" w:color="auto"/>
                <w:bottom w:val="none" w:sz="0" w:space="0" w:color="auto"/>
                <w:right w:val="none" w:sz="0" w:space="0" w:color="auto"/>
              </w:divBdr>
            </w:div>
          </w:divsChild>
        </w:div>
        <w:div w:id="1412510790">
          <w:marLeft w:val="0"/>
          <w:marRight w:val="0"/>
          <w:marTop w:val="0"/>
          <w:marBottom w:val="0"/>
          <w:divBdr>
            <w:top w:val="none" w:sz="0" w:space="0" w:color="auto"/>
            <w:left w:val="none" w:sz="0" w:space="0" w:color="auto"/>
            <w:bottom w:val="none" w:sz="0" w:space="0" w:color="auto"/>
            <w:right w:val="none" w:sz="0" w:space="0" w:color="auto"/>
          </w:divBdr>
          <w:divsChild>
            <w:div w:id="472531077">
              <w:marLeft w:val="0"/>
              <w:marRight w:val="0"/>
              <w:marTop w:val="0"/>
              <w:marBottom w:val="0"/>
              <w:divBdr>
                <w:top w:val="none" w:sz="0" w:space="0" w:color="auto"/>
                <w:left w:val="none" w:sz="0" w:space="0" w:color="auto"/>
                <w:bottom w:val="none" w:sz="0" w:space="0" w:color="auto"/>
                <w:right w:val="none" w:sz="0" w:space="0" w:color="auto"/>
              </w:divBdr>
            </w:div>
          </w:divsChild>
        </w:div>
        <w:div w:id="1659654474">
          <w:marLeft w:val="0"/>
          <w:marRight w:val="0"/>
          <w:marTop w:val="0"/>
          <w:marBottom w:val="0"/>
          <w:divBdr>
            <w:top w:val="none" w:sz="0" w:space="0" w:color="auto"/>
            <w:left w:val="none" w:sz="0" w:space="0" w:color="auto"/>
            <w:bottom w:val="none" w:sz="0" w:space="0" w:color="auto"/>
            <w:right w:val="none" w:sz="0" w:space="0" w:color="auto"/>
          </w:divBdr>
          <w:divsChild>
            <w:div w:id="1921983306">
              <w:marLeft w:val="0"/>
              <w:marRight w:val="0"/>
              <w:marTop w:val="0"/>
              <w:marBottom w:val="0"/>
              <w:divBdr>
                <w:top w:val="none" w:sz="0" w:space="0" w:color="auto"/>
                <w:left w:val="none" w:sz="0" w:space="0" w:color="auto"/>
                <w:bottom w:val="none" w:sz="0" w:space="0" w:color="auto"/>
                <w:right w:val="none" w:sz="0" w:space="0" w:color="auto"/>
              </w:divBdr>
            </w:div>
          </w:divsChild>
        </w:div>
        <w:div w:id="1721635138">
          <w:marLeft w:val="0"/>
          <w:marRight w:val="0"/>
          <w:marTop w:val="0"/>
          <w:marBottom w:val="0"/>
          <w:divBdr>
            <w:top w:val="none" w:sz="0" w:space="0" w:color="auto"/>
            <w:left w:val="none" w:sz="0" w:space="0" w:color="auto"/>
            <w:bottom w:val="none" w:sz="0" w:space="0" w:color="auto"/>
            <w:right w:val="none" w:sz="0" w:space="0" w:color="auto"/>
          </w:divBdr>
          <w:divsChild>
            <w:div w:id="588194020">
              <w:marLeft w:val="0"/>
              <w:marRight w:val="0"/>
              <w:marTop w:val="0"/>
              <w:marBottom w:val="0"/>
              <w:divBdr>
                <w:top w:val="none" w:sz="0" w:space="0" w:color="auto"/>
                <w:left w:val="none" w:sz="0" w:space="0" w:color="auto"/>
                <w:bottom w:val="none" w:sz="0" w:space="0" w:color="auto"/>
                <w:right w:val="none" w:sz="0" w:space="0" w:color="auto"/>
              </w:divBdr>
            </w:div>
          </w:divsChild>
        </w:div>
        <w:div w:id="559900261">
          <w:marLeft w:val="0"/>
          <w:marRight w:val="0"/>
          <w:marTop w:val="0"/>
          <w:marBottom w:val="0"/>
          <w:divBdr>
            <w:top w:val="none" w:sz="0" w:space="0" w:color="auto"/>
            <w:left w:val="none" w:sz="0" w:space="0" w:color="auto"/>
            <w:bottom w:val="none" w:sz="0" w:space="0" w:color="auto"/>
            <w:right w:val="none" w:sz="0" w:space="0" w:color="auto"/>
          </w:divBdr>
          <w:divsChild>
            <w:div w:id="258560143">
              <w:marLeft w:val="0"/>
              <w:marRight w:val="0"/>
              <w:marTop w:val="0"/>
              <w:marBottom w:val="0"/>
              <w:divBdr>
                <w:top w:val="none" w:sz="0" w:space="0" w:color="auto"/>
                <w:left w:val="none" w:sz="0" w:space="0" w:color="auto"/>
                <w:bottom w:val="none" w:sz="0" w:space="0" w:color="auto"/>
                <w:right w:val="none" w:sz="0" w:space="0" w:color="auto"/>
              </w:divBdr>
            </w:div>
          </w:divsChild>
        </w:div>
        <w:div w:id="410196891">
          <w:marLeft w:val="0"/>
          <w:marRight w:val="0"/>
          <w:marTop w:val="0"/>
          <w:marBottom w:val="0"/>
          <w:divBdr>
            <w:top w:val="none" w:sz="0" w:space="0" w:color="auto"/>
            <w:left w:val="none" w:sz="0" w:space="0" w:color="auto"/>
            <w:bottom w:val="none" w:sz="0" w:space="0" w:color="auto"/>
            <w:right w:val="none" w:sz="0" w:space="0" w:color="auto"/>
          </w:divBdr>
          <w:divsChild>
            <w:div w:id="1272396544">
              <w:marLeft w:val="0"/>
              <w:marRight w:val="0"/>
              <w:marTop w:val="0"/>
              <w:marBottom w:val="0"/>
              <w:divBdr>
                <w:top w:val="none" w:sz="0" w:space="0" w:color="auto"/>
                <w:left w:val="none" w:sz="0" w:space="0" w:color="auto"/>
                <w:bottom w:val="none" w:sz="0" w:space="0" w:color="auto"/>
                <w:right w:val="none" w:sz="0" w:space="0" w:color="auto"/>
              </w:divBdr>
            </w:div>
          </w:divsChild>
        </w:div>
        <w:div w:id="1823427412">
          <w:marLeft w:val="0"/>
          <w:marRight w:val="0"/>
          <w:marTop w:val="0"/>
          <w:marBottom w:val="0"/>
          <w:divBdr>
            <w:top w:val="none" w:sz="0" w:space="0" w:color="auto"/>
            <w:left w:val="none" w:sz="0" w:space="0" w:color="auto"/>
            <w:bottom w:val="none" w:sz="0" w:space="0" w:color="auto"/>
            <w:right w:val="none" w:sz="0" w:space="0" w:color="auto"/>
          </w:divBdr>
          <w:divsChild>
            <w:div w:id="300621702">
              <w:marLeft w:val="0"/>
              <w:marRight w:val="0"/>
              <w:marTop w:val="0"/>
              <w:marBottom w:val="0"/>
              <w:divBdr>
                <w:top w:val="none" w:sz="0" w:space="0" w:color="auto"/>
                <w:left w:val="none" w:sz="0" w:space="0" w:color="auto"/>
                <w:bottom w:val="none" w:sz="0" w:space="0" w:color="auto"/>
                <w:right w:val="none" w:sz="0" w:space="0" w:color="auto"/>
              </w:divBdr>
            </w:div>
          </w:divsChild>
        </w:div>
        <w:div w:id="1787656024">
          <w:marLeft w:val="0"/>
          <w:marRight w:val="0"/>
          <w:marTop w:val="0"/>
          <w:marBottom w:val="0"/>
          <w:divBdr>
            <w:top w:val="none" w:sz="0" w:space="0" w:color="auto"/>
            <w:left w:val="none" w:sz="0" w:space="0" w:color="auto"/>
            <w:bottom w:val="none" w:sz="0" w:space="0" w:color="auto"/>
            <w:right w:val="none" w:sz="0" w:space="0" w:color="auto"/>
          </w:divBdr>
          <w:divsChild>
            <w:div w:id="1767845530">
              <w:marLeft w:val="0"/>
              <w:marRight w:val="0"/>
              <w:marTop w:val="0"/>
              <w:marBottom w:val="0"/>
              <w:divBdr>
                <w:top w:val="none" w:sz="0" w:space="0" w:color="auto"/>
                <w:left w:val="none" w:sz="0" w:space="0" w:color="auto"/>
                <w:bottom w:val="none" w:sz="0" w:space="0" w:color="auto"/>
                <w:right w:val="none" w:sz="0" w:space="0" w:color="auto"/>
              </w:divBdr>
            </w:div>
          </w:divsChild>
        </w:div>
        <w:div w:id="1335181208">
          <w:marLeft w:val="0"/>
          <w:marRight w:val="0"/>
          <w:marTop w:val="0"/>
          <w:marBottom w:val="0"/>
          <w:divBdr>
            <w:top w:val="none" w:sz="0" w:space="0" w:color="auto"/>
            <w:left w:val="none" w:sz="0" w:space="0" w:color="auto"/>
            <w:bottom w:val="none" w:sz="0" w:space="0" w:color="auto"/>
            <w:right w:val="none" w:sz="0" w:space="0" w:color="auto"/>
          </w:divBdr>
          <w:divsChild>
            <w:div w:id="699360128">
              <w:marLeft w:val="0"/>
              <w:marRight w:val="0"/>
              <w:marTop w:val="0"/>
              <w:marBottom w:val="0"/>
              <w:divBdr>
                <w:top w:val="none" w:sz="0" w:space="0" w:color="auto"/>
                <w:left w:val="none" w:sz="0" w:space="0" w:color="auto"/>
                <w:bottom w:val="none" w:sz="0" w:space="0" w:color="auto"/>
                <w:right w:val="none" w:sz="0" w:space="0" w:color="auto"/>
              </w:divBdr>
            </w:div>
          </w:divsChild>
        </w:div>
        <w:div w:id="366563241">
          <w:marLeft w:val="0"/>
          <w:marRight w:val="0"/>
          <w:marTop w:val="0"/>
          <w:marBottom w:val="0"/>
          <w:divBdr>
            <w:top w:val="none" w:sz="0" w:space="0" w:color="auto"/>
            <w:left w:val="none" w:sz="0" w:space="0" w:color="auto"/>
            <w:bottom w:val="none" w:sz="0" w:space="0" w:color="auto"/>
            <w:right w:val="none" w:sz="0" w:space="0" w:color="auto"/>
          </w:divBdr>
          <w:divsChild>
            <w:div w:id="1023507765">
              <w:marLeft w:val="0"/>
              <w:marRight w:val="0"/>
              <w:marTop w:val="0"/>
              <w:marBottom w:val="0"/>
              <w:divBdr>
                <w:top w:val="none" w:sz="0" w:space="0" w:color="auto"/>
                <w:left w:val="none" w:sz="0" w:space="0" w:color="auto"/>
                <w:bottom w:val="none" w:sz="0" w:space="0" w:color="auto"/>
                <w:right w:val="none" w:sz="0" w:space="0" w:color="auto"/>
              </w:divBdr>
            </w:div>
          </w:divsChild>
        </w:div>
        <w:div w:id="264656740">
          <w:marLeft w:val="0"/>
          <w:marRight w:val="0"/>
          <w:marTop w:val="0"/>
          <w:marBottom w:val="0"/>
          <w:divBdr>
            <w:top w:val="none" w:sz="0" w:space="0" w:color="auto"/>
            <w:left w:val="none" w:sz="0" w:space="0" w:color="auto"/>
            <w:bottom w:val="none" w:sz="0" w:space="0" w:color="auto"/>
            <w:right w:val="none" w:sz="0" w:space="0" w:color="auto"/>
          </w:divBdr>
          <w:divsChild>
            <w:div w:id="758409934">
              <w:marLeft w:val="0"/>
              <w:marRight w:val="0"/>
              <w:marTop w:val="0"/>
              <w:marBottom w:val="0"/>
              <w:divBdr>
                <w:top w:val="none" w:sz="0" w:space="0" w:color="auto"/>
                <w:left w:val="none" w:sz="0" w:space="0" w:color="auto"/>
                <w:bottom w:val="none" w:sz="0" w:space="0" w:color="auto"/>
                <w:right w:val="none" w:sz="0" w:space="0" w:color="auto"/>
              </w:divBdr>
            </w:div>
          </w:divsChild>
        </w:div>
        <w:div w:id="277686232">
          <w:marLeft w:val="0"/>
          <w:marRight w:val="0"/>
          <w:marTop w:val="0"/>
          <w:marBottom w:val="0"/>
          <w:divBdr>
            <w:top w:val="none" w:sz="0" w:space="0" w:color="auto"/>
            <w:left w:val="none" w:sz="0" w:space="0" w:color="auto"/>
            <w:bottom w:val="none" w:sz="0" w:space="0" w:color="auto"/>
            <w:right w:val="none" w:sz="0" w:space="0" w:color="auto"/>
          </w:divBdr>
          <w:divsChild>
            <w:div w:id="924001279">
              <w:marLeft w:val="0"/>
              <w:marRight w:val="0"/>
              <w:marTop w:val="0"/>
              <w:marBottom w:val="0"/>
              <w:divBdr>
                <w:top w:val="none" w:sz="0" w:space="0" w:color="auto"/>
                <w:left w:val="none" w:sz="0" w:space="0" w:color="auto"/>
                <w:bottom w:val="none" w:sz="0" w:space="0" w:color="auto"/>
                <w:right w:val="none" w:sz="0" w:space="0" w:color="auto"/>
              </w:divBdr>
            </w:div>
          </w:divsChild>
        </w:div>
        <w:div w:id="58553657">
          <w:marLeft w:val="0"/>
          <w:marRight w:val="0"/>
          <w:marTop w:val="0"/>
          <w:marBottom w:val="0"/>
          <w:divBdr>
            <w:top w:val="none" w:sz="0" w:space="0" w:color="auto"/>
            <w:left w:val="none" w:sz="0" w:space="0" w:color="auto"/>
            <w:bottom w:val="none" w:sz="0" w:space="0" w:color="auto"/>
            <w:right w:val="none" w:sz="0" w:space="0" w:color="auto"/>
          </w:divBdr>
          <w:divsChild>
            <w:div w:id="174417901">
              <w:marLeft w:val="0"/>
              <w:marRight w:val="0"/>
              <w:marTop w:val="0"/>
              <w:marBottom w:val="0"/>
              <w:divBdr>
                <w:top w:val="none" w:sz="0" w:space="0" w:color="auto"/>
                <w:left w:val="none" w:sz="0" w:space="0" w:color="auto"/>
                <w:bottom w:val="none" w:sz="0" w:space="0" w:color="auto"/>
                <w:right w:val="none" w:sz="0" w:space="0" w:color="auto"/>
              </w:divBdr>
            </w:div>
          </w:divsChild>
        </w:div>
        <w:div w:id="1146241825">
          <w:marLeft w:val="0"/>
          <w:marRight w:val="0"/>
          <w:marTop w:val="0"/>
          <w:marBottom w:val="0"/>
          <w:divBdr>
            <w:top w:val="none" w:sz="0" w:space="0" w:color="auto"/>
            <w:left w:val="none" w:sz="0" w:space="0" w:color="auto"/>
            <w:bottom w:val="none" w:sz="0" w:space="0" w:color="auto"/>
            <w:right w:val="none" w:sz="0" w:space="0" w:color="auto"/>
          </w:divBdr>
          <w:divsChild>
            <w:div w:id="624896054">
              <w:marLeft w:val="0"/>
              <w:marRight w:val="0"/>
              <w:marTop w:val="0"/>
              <w:marBottom w:val="0"/>
              <w:divBdr>
                <w:top w:val="none" w:sz="0" w:space="0" w:color="auto"/>
                <w:left w:val="none" w:sz="0" w:space="0" w:color="auto"/>
                <w:bottom w:val="none" w:sz="0" w:space="0" w:color="auto"/>
                <w:right w:val="none" w:sz="0" w:space="0" w:color="auto"/>
              </w:divBdr>
            </w:div>
          </w:divsChild>
        </w:div>
        <w:div w:id="978607105">
          <w:marLeft w:val="0"/>
          <w:marRight w:val="0"/>
          <w:marTop w:val="0"/>
          <w:marBottom w:val="0"/>
          <w:divBdr>
            <w:top w:val="none" w:sz="0" w:space="0" w:color="auto"/>
            <w:left w:val="none" w:sz="0" w:space="0" w:color="auto"/>
            <w:bottom w:val="none" w:sz="0" w:space="0" w:color="auto"/>
            <w:right w:val="none" w:sz="0" w:space="0" w:color="auto"/>
          </w:divBdr>
          <w:divsChild>
            <w:div w:id="1614481543">
              <w:marLeft w:val="0"/>
              <w:marRight w:val="0"/>
              <w:marTop w:val="0"/>
              <w:marBottom w:val="0"/>
              <w:divBdr>
                <w:top w:val="none" w:sz="0" w:space="0" w:color="auto"/>
                <w:left w:val="none" w:sz="0" w:space="0" w:color="auto"/>
                <w:bottom w:val="none" w:sz="0" w:space="0" w:color="auto"/>
                <w:right w:val="none" w:sz="0" w:space="0" w:color="auto"/>
              </w:divBdr>
            </w:div>
          </w:divsChild>
        </w:div>
        <w:div w:id="618267667">
          <w:marLeft w:val="0"/>
          <w:marRight w:val="0"/>
          <w:marTop w:val="0"/>
          <w:marBottom w:val="0"/>
          <w:divBdr>
            <w:top w:val="none" w:sz="0" w:space="0" w:color="auto"/>
            <w:left w:val="none" w:sz="0" w:space="0" w:color="auto"/>
            <w:bottom w:val="none" w:sz="0" w:space="0" w:color="auto"/>
            <w:right w:val="none" w:sz="0" w:space="0" w:color="auto"/>
          </w:divBdr>
          <w:divsChild>
            <w:div w:id="760563107">
              <w:marLeft w:val="0"/>
              <w:marRight w:val="0"/>
              <w:marTop w:val="0"/>
              <w:marBottom w:val="0"/>
              <w:divBdr>
                <w:top w:val="none" w:sz="0" w:space="0" w:color="auto"/>
                <w:left w:val="none" w:sz="0" w:space="0" w:color="auto"/>
                <w:bottom w:val="none" w:sz="0" w:space="0" w:color="auto"/>
                <w:right w:val="none" w:sz="0" w:space="0" w:color="auto"/>
              </w:divBdr>
            </w:div>
          </w:divsChild>
        </w:div>
        <w:div w:id="48655904">
          <w:marLeft w:val="0"/>
          <w:marRight w:val="0"/>
          <w:marTop w:val="0"/>
          <w:marBottom w:val="0"/>
          <w:divBdr>
            <w:top w:val="none" w:sz="0" w:space="0" w:color="auto"/>
            <w:left w:val="none" w:sz="0" w:space="0" w:color="auto"/>
            <w:bottom w:val="none" w:sz="0" w:space="0" w:color="auto"/>
            <w:right w:val="none" w:sz="0" w:space="0" w:color="auto"/>
          </w:divBdr>
          <w:divsChild>
            <w:div w:id="1456876300">
              <w:marLeft w:val="0"/>
              <w:marRight w:val="0"/>
              <w:marTop w:val="0"/>
              <w:marBottom w:val="0"/>
              <w:divBdr>
                <w:top w:val="none" w:sz="0" w:space="0" w:color="auto"/>
                <w:left w:val="none" w:sz="0" w:space="0" w:color="auto"/>
                <w:bottom w:val="none" w:sz="0" w:space="0" w:color="auto"/>
                <w:right w:val="none" w:sz="0" w:space="0" w:color="auto"/>
              </w:divBdr>
            </w:div>
          </w:divsChild>
        </w:div>
        <w:div w:id="1055468103">
          <w:marLeft w:val="0"/>
          <w:marRight w:val="0"/>
          <w:marTop w:val="0"/>
          <w:marBottom w:val="0"/>
          <w:divBdr>
            <w:top w:val="none" w:sz="0" w:space="0" w:color="auto"/>
            <w:left w:val="none" w:sz="0" w:space="0" w:color="auto"/>
            <w:bottom w:val="none" w:sz="0" w:space="0" w:color="auto"/>
            <w:right w:val="none" w:sz="0" w:space="0" w:color="auto"/>
          </w:divBdr>
          <w:divsChild>
            <w:div w:id="1811970525">
              <w:marLeft w:val="0"/>
              <w:marRight w:val="0"/>
              <w:marTop w:val="0"/>
              <w:marBottom w:val="0"/>
              <w:divBdr>
                <w:top w:val="none" w:sz="0" w:space="0" w:color="auto"/>
                <w:left w:val="none" w:sz="0" w:space="0" w:color="auto"/>
                <w:bottom w:val="none" w:sz="0" w:space="0" w:color="auto"/>
                <w:right w:val="none" w:sz="0" w:space="0" w:color="auto"/>
              </w:divBdr>
            </w:div>
          </w:divsChild>
        </w:div>
        <w:div w:id="750271184">
          <w:marLeft w:val="0"/>
          <w:marRight w:val="0"/>
          <w:marTop w:val="0"/>
          <w:marBottom w:val="0"/>
          <w:divBdr>
            <w:top w:val="none" w:sz="0" w:space="0" w:color="auto"/>
            <w:left w:val="none" w:sz="0" w:space="0" w:color="auto"/>
            <w:bottom w:val="none" w:sz="0" w:space="0" w:color="auto"/>
            <w:right w:val="none" w:sz="0" w:space="0" w:color="auto"/>
          </w:divBdr>
          <w:divsChild>
            <w:div w:id="1736313788">
              <w:marLeft w:val="0"/>
              <w:marRight w:val="0"/>
              <w:marTop w:val="0"/>
              <w:marBottom w:val="0"/>
              <w:divBdr>
                <w:top w:val="none" w:sz="0" w:space="0" w:color="auto"/>
                <w:left w:val="none" w:sz="0" w:space="0" w:color="auto"/>
                <w:bottom w:val="none" w:sz="0" w:space="0" w:color="auto"/>
                <w:right w:val="none" w:sz="0" w:space="0" w:color="auto"/>
              </w:divBdr>
            </w:div>
          </w:divsChild>
        </w:div>
        <w:div w:id="1452433525">
          <w:marLeft w:val="0"/>
          <w:marRight w:val="0"/>
          <w:marTop w:val="0"/>
          <w:marBottom w:val="0"/>
          <w:divBdr>
            <w:top w:val="none" w:sz="0" w:space="0" w:color="auto"/>
            <w:left w:val="none" w:sz="0" w:space="0" w:color="auto"/>
            <w:bottom w:val="none" w:sz="0" w:space="0" w:color="auto"/>
            <w:right w:val="none" w:sz="0" w:space="0" w:color="auto"/>
          </w:divBdr>
          <w:divsChild>
            <w:div w:id="1153328060">
              <w:marLeft w:val="0"/>
              <w:marRight w:val="0"/>
              <w:marTop w:val="0"/>
              <w:marBottom w:val="0"/>
              <w:divBdr>
                <w:top w:val="none" w:sz="0" w:space="0" w:color="auto"/>
                <w:left w:val="none" w:sz="0" w:space="0" w:color="auto"/>
                <w:bottom w:val="none" w:sz="0" w:space="0" w:color="auto"/>
                <w:right w:val="none" w:sz="0" w:space="0" w:color="auto"/>
              </w:divBdr>
            </w:div>
          </w:divsChild>
        </w:div>
        <w:div w:id="2071034451">
          <w:marLeft w:val="0"/>
          <w:marRight w:val="0"/>
          <w:marTop w:val="0"/>
          <w:marBottom w:val="0"/>
          <w:divBdr>
            <w:top w:val="none" w:sz="0" w:space="0" w:color="auto"/>
            <w:left w:val="none" w:sz="0" w:space="0" w:color="auto"/>
            <w:bottom w:val="none" w:sz="0" w:space="0" w:color="auto"/>
            <w:right w:val="none" w:sz="0" w:space="0" w:color="auto"/>
          </w:divBdr>
          <w:divsChild>
            <w:div w:id="2120055760">
              <w:marLeft w:val="0"/>
              <w:marRight w:val="0"/>
              <w:marTop w:val="0"/>
              <w:marBottom w:val="0"/>
              <w:divBdr>
                <w:top w:val="none" w:sz="0" w:space="0" w:color="auto"/>
                <w:left w:val="none" w:sz="0" w:space="0" w:color="auto"/>
                <w:bottom w:val="none" w:sz="0" w:space="0" w:color="auto"/>
                <w:right w:val="none" w:sz="0" w:space="0" w:color="auto"/>
              </w:divBdr>
            </w:div>
          </w:divsChild>
        </w:div>
        <w:div w:id="41682198">
          <w:marLeft w:val="0"/>
          <w:marRight w:val="0"/>
          <w:marTop w:val="0"/>
          <w:marBottom w:val="0"/>
          <w:divBdr>
            <w:top w:val="none" w:sz="0" w:space="0" w:color="auto"/>
            <w:left w:val="none" w:sz="0" w:space="0" w:color="auto"/>
            <w:bottom w:val="none" w:sz="0" w:space="0" w:color="auto"/>
            <w:right w:val="none" w:sz="0" w:space="0" w:color="auto"/>
          </w:divBdr>
          <w:divsChild>
            <w:div w:id="2042239795">
              <w:marLeft w:val="0"/>
              <w:marRight w:val="0"/>
              <w:marTop w:val="0"/>
              <w:marBottom w:val="0"/>
              <w:divBdr>
                <w:top w:val="none" w:sz="0" w:space="0" w:color="auto"/>
                <w:left w:val="none" w:sz="0" w:space="0" w:color="auto"/>
                <w:bottom w:val="none" w:sz="0" w:space="0" w:color="auto"/>
                <w:right w:val="none" w:sz="0" w:space="0" w:color="auto"/>
              </w:divBdr>
            </w:div>
          </w:divsChild>
        </w:div>
        <w:div w:id="878007921">
          <w:marLeft w:val="0"/>
          <w:marRight w:val="0"/>
          <w:marTop w:val="0"/>
          <w:marBottom w:val="0"/>
          <w:divBdr>
            <w:top w:val="none" w:sz="0" w:space="0" w:color="auto"/>
            <w:left w:val="none" w:sz="0" w:space="0" w:color="auto"/>
            <w:bottom w:val="none" w:sz="0" w:space="0" w:color="auto"/>
            <w:right w:val="none" w:sz="0" w:space="0" w:color="auto"/>
          </w:divBdr>
          <w:divsChild>
            <w:div w:id="509178843">
              <w:marLeft w:val="0"/>
              <w:marRight w:val="0"/>
              <w:marTop w:val="0"/>
              <w:marBottom w:val="0"/>
              <w:divBdr>
                <w:top w:val="none" w:sz="0" w:space="0" w:color="auto"/>
                <w:left w:val="none" w:sz="0" w:space="0" w:color="auto"/>
                <w:bottom w:val="none" w:sz="0" w:space="0" w:color="auto"/>
                <w:right w:val="none" w:sz="0" w:space="0" w:color="auto"/>
              </w:divBdr>
            </w:div>
          </w:divsChild>
        </w:div>
        <w:div w:id="1217353323">
          <w:marLeft w:val="0"/>
          <w:marRight w:val="0"/>
          <w:marTop w:val="0"/>
          <w:marBottom w:val="0"/>
          <w:divBdr>
            <w:top w:val="none" w:sz="0" w:space="0" w:color="auto"/>
            <w:left w:val="none" w:sz="0" w:space="0" w:color="auto"/>
            <w:bottom w:val="none" w:sz="0" w:space="0" w:color="auto"/>
            <w:right w:val="none" w:sz="0" w:space="0" w:color="auto"/>
          </w:divBdr>
          <w:divsChild>
            <w:div w:id="1160655827">
              <w:marLeft w:val="0"/>
              <w:marRight w:val="0"/>
              <w:marTop w:val="0"/>
              <w:marBottom w:val="0"/>
              <w:divBdr>
                <w:top w:val="none" w:sz="0" w:space="0" w:color="auto"/>
                <w:left w:val="none" w:sz="0" w:space="0" w:color="auto"/>
                <w:bottom w:val="none" w:sz="0" w:space="0" w:color="auto"/>
                <w:right w:val="none" w:sz="0" w:space="0" w:color="auto"/>
              </w:divBdr>
            </w:div>
          </w:divsChild>
        </w:div>
        <w:div w:id="615404992">
          <w:marLeft w:val="0"/>
          <w:marRight w:val="0"/>
          <w:marTop w:val="0"/>
          <w:marBottom w:val="0"/>
          <w:divBdr>
            <w:top w:val="none" w:sz="0" w:space="0" w:color="auto"/>
            <w:left w:val="none" w:sz="0" w:space="0" w:color="auto"/>
            <w:bottom w:val="none" w:sz="0" w:space="0" w:color="auto"/>
            <w:right w:val="none" w:sz="0" w:space="0" w:color="auto"/>
          </w:divBdr>
          <w:divsChild>
            <w:div w:id="1531995271">
              <w:marLeft w:val="0"/>
              <w:marRight w:val="0"/>
              <w:marTop w:val="0"/>
              <w:marBottom w:val="0"/>
              <w:divBdr>
                <w:top w:val="none" w:sz="0" w:space="0" w:color="auto"/>
                <w:left w:val="none" w:sz="0" w:space="0" w:color="auto"/>
                <w:bottom w:val="none" w:sz="0" w:space="0" w:color="auto"/>
                <w:right w:val="none" w:sz="0" w:space="0" w:color="auto"/>
              </w:divBdr>
            </w:div>
          </w:divsChild>
        </w:div>
        <w:div w:id="226384583">
          <w:marLeft w:val="0"/>
          <w:marRight w:val="0"/>
          <w:marTop w:val="0"/>
          <w:marBottom w:val="0"/>
          <w:divBdr>
            <w:top w:val="none" w:sz="0" w:space="0" w:color="auto"/>
            <w:left w:val="none" w:sz="0" w:space="0" w:color="auto"/>
            <w:bottom w:val="none" w:sz="0" w:space="0" w:color="auto"/>
            <w:right w:val="none" w:sz="0" w:space="0" w:color="auto"/>
          </w:divBdr>
          <w:divsChild>
            <w:div w:id="1323049943">
              <w:marLeft w:val="0"/>
              <w:marRight w:val="0"/>
              <w:marTop w:val="0"/>
              <w:marBottom w:val="0"/>
              <w:divBdr>
                <w:top w:val="none" w:sz="0" w:space="0" w:color="auto"/>
                <w:left w:val="none" w:sz="0" w:space="0" w:color="auto"/>
                <w:bottom w:val="none" w:sz="0" w:space="0" w:color="auto"/>
                <w:right w:val="none" w:sz="0" w:space="0" w:color="auto"/>
              </w:divBdr>
            </w:div>
          </w:divsChild>
        </w:div>
        <w:div w:id="2056880094">
          <w:marLeft w:val="0"/>
          <w:marRight w:val="0"/>
          <w:marTop w:val="0"/>
          <w:marBottom w:val="0"/>
          <w:divBdr>
            <w:top w:val="none" w:sz="0" w:space="0" w:color="auto"/>
            <w:left w:val="none" w:sz="0" w:space="0" w:color="auto"/>
            <w:bottom w:val="none" w:sz="0" w:space="0" w:color="auto"/>
            <w:right w:val="none" w:sz="0" w:space="0" w:color="auto"/>
          </w:divBdr>
          <w:divsChild>
            <w:div w:id="413404401">
              <w:marLeft w:val="0"/>
              <w:marRight w:val="0"/>
              <w:marTop w:val="0"/>
              <w:marBottom w:val="0"/>
              <w:divBdr>
                <w:top w:val="none" w:sz="0" w:space="0" w:color="auto"/>
                <w:left w:val="none" w:sz="0" w:space="0" w:color="auto"/>
                <w:bottom w:val="none" w:sz="0" w:space="0" w:color="auto"/>
                <w:right w:val="none" w:sz="0" w:space="0" w:color="auto"/>
              </w:divBdr>
            </w:div>
          </w:divsChild>
        </w:div>
        <w:div w:id="1442727747">
          <w:marLeft w:val="0"/>
          <w:marRight w:val="0"/>
          <w:marTop w:val="0"/>
          <w:marBottom w:val="0"/>
          <w:divBdr>
            <w:top w:val="none" w:sz="0" w:space="0" w:color="auto"/>
            <w:left w:val="none" w:sz="0" w:space="0" w:color="auto"/>
            <w:bottom w:val="none" w:sz="0" w:space="0" w:color="auto"/>
            <w:right w:val="none" w:sz="0" w:space="0" w:color="auto"/>
          </w:divBdr>
          <w:divsChild>
            <w:div w:id="214853621">
              <w:marLeft w:val="0"/>
              <w:marRight w:val="0"/>
              <w:marTop w:val="0"/>
              <w:marBottom w:val="0"/>
              <w:divBdr>
                <w:top w:val="none" w:sz="0" w:space="0" w:color="auto"/>
                <w:left w:val="none" w:sz="0" w:space="0" w:color="auto"/>
                <w:bottom w:val="none" w:sz="0" w:space="0" w:color="auto"/>
                <w:right w:val="none" w:sz="0" w:space="0" w:color="auto"/>
              </w:divBdr>
            </w:div>
          </w:divsChild>
        </w:div>
        <w:div w:id="800005192">
          <w:marLeft w:val="0"/>
          <w:marRight w:val="0"/>
          <w:marTop w:val="0"/>
          <w:marBottom w:val="0"/>
          <w:divBdr>
            <w:top w:val="none" w:sz="0" w:space="0" w:color="auto"/>
            <w:left w:val="none" w:sz="0" w:space="0" w:color="auto"/>
            <w:bottom w:val="none" w:sz="0" w:space="0" w:color="auto"/>
            <w:right w:val="none" w:sz="0" w:space="0" w:color="auto"/>
          </w:divBdr>
          <w:divsChild>
            <w:div w:id="20992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martyns-law-for-education-settings?utm_medium=email&amp;utm_campaign=govuk-notifications-topic&amp;utm_source=bcc18ebd-08bf-48ad-bf40-213d5bc72396&amp;utm_content=immediately&amp;utm_source=Master+Audience&amp;utm_campaign=cc6293f425-EMAIL_CAMPAIGN_2024_10_25_09_57_COPY_01&amp;utm_medium=email&amp;utm_term=0_-1e2b793773-53229612" TargetMode="External"/><Relationship Id="rId18" Type="http://schemas.openxmlformats.org/officeDocument/2006/relationships/hyperlink" Target="https://www.gov.uk/government/publications/relationships-education-relationships-and-sex-education-rse-and-health-education" TargetMode="External"/><Relationship Id="rId3" Type="http://schemas.openxmlformats.org/officeDocument/2006/relationships/customXml" Target="../customXml/item3.xml"/><Relationship Id="rId21" Type="http://schemas.openxmlformats.org/officeDocument/2006/relationships/hyperlink" Target="https://www.gov.uk/government/news/government-to-crackdown-on-bad-behaviour-and-boost-attendance?utm_source=chatgpt.com" TargetMode="External"/><Relationship Id="rId7" Type="http://schemas.openxmlformats.org/officeDocument/2006/relationships/settings" Target="settings.xml"/><Relationship Id="rId12" Type="http://schemas.openxmlformats.org/officeDocument/2006/relationships/hyperlink" Target="https://www.gov.uk/government/publications/national-behaviour-survey-report-2023-to-2024-academic-year?utm_source=Master+Audience&amp;utm_campaign=cc6293f425-EMAIL_CAMPAIGN_2024_10_25_09_57_COPY_01&amp;utm_medium=email&amp;utm_term=0_-1e2b793773-53229612" TargetMode="External"/><Relationship Id="rId17" Type="http://schemas.openxmlformats.org/officeDocument/2006/relationships/hyperlink" Target="https://www.gov.uk/government/publications/non-school-alternative-provision-voluntary-national-standard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gov.uk/government/publications/keeping-children-safe-in-education--2" TargetMode="External"/><Relationship Id="rId20" Type="http://schemas.openxmlformats.org/officeDocument/2006/relationships/hyperlink" Target="https://www.gov.uk/government/publications/academy-trust-handbook/academy-trust-handbook-2025-effective-from-1-september-202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ebinars.governorhub.com/dfe-attendance-webinar-sep-25"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gov.uk/guidance/academy-trust-handbook/academy-trust-handbook-2024-to-pri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martyns-law-for-education-settings?utm_medium=email&amp;utm_campaign=govuk-notifications-topic&amp;utm_source=bcc18ebd-08bf-48ad-bf40-213d5bc72396&amp;utm_content=immediately&amp;utm_source=Master+Audience&amp;utm_campaign=cc6293f425-EMAIL_CAMPAIGN_2024_10_25_09_57_COPY_01&amp;utm_medium=email&amp;utm_term=0_-1e2b793773-53229612"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A48FA50638684EBC43D5982C1C35DE" ma:contentTypeVersion="15" ma:contentTypeDescription="Create a new document." ma:contentTypeScope="" ma:versionID="a64b6ffaf30e26b1791f6ca24982cb4e">
  <xsd:schema xmlns:xsd="http://www.w3.org/2001/XMLSchema" xmlns:xs="http://www.w3.org/2001/XMLSchema" xmlns:p="http://schemas.microsoft.com/office/2006/metadata/properties" xmlns:ns2="3430a089-d6c4-4b6a-ae3c-6d1d73bfe2ac" xmlns:ns3="b5d23093-ca8f-49a1-9459-00d2cc2a55d8" targetNamespace="http://schemas.microsoft.com/office/2006/metadata/properties" ma:root="true" ma:fieldsID="609956bd35f9e85cdc496b97645c3b74" ns2:_="" ns3:_="">
    <xsd:import namespace="3430a089-d6c4-4b6a-ae3c-6d1d73bfe2ac"/>
    <xsd:import namespace="b5d23093-ca8f-49a1-9459-00d2cc2a55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30a089-d6c4-4b6a-ae3c-6d1d73bfe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3facb1b-f081-4079-a9a6-e18043a0128c"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d23093-ca8f-49a1-9459-00d2cc2a55d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e28864c9-7b49-47a7-90fb-7c12600c399c}" ma:internalName="TaxCatchAll" ma:showField="CatchAllData" ma:web="b5d23093-ca8f-49a1-9459-00d2cc2a55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b5d23093-ca8f-49a1-9459-00d2cc2a55d8" xsi:nil="true"/>
    <lcf76f155ced4ddcb4097134ff3c332f xmlns="3430a089-d6c4-4b6a-ae3c-6d1d73bfe2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9CC6CB6-DE64-423B-AF0F-1E53EF654446}">
  <ds:schemaRefs>
    <ds:schemaRef ds:uri="http://schemas.openxmlformats.org/officeDocument/2006/bibliography"/>
  </ds:schemaRefs>
</ds:datastoreItem>
</file>

<file path=customXml/itemProps2.xml><?xml version="1.0" encoding="utf-8"?>
<ds:datastoreItem xmlns:ds="http://schemas.openxmlformats.org/officeDocument/2006/customXml" ds:itemID="{26E01A74-DA99-4EE9-9E2A-F258CAEFB5A8}">
  <ds:schemaRefs>
    <ds:schemaRef ds:uri="http://schemas.microsoft.com/sharepoint/v3/contenttype/forms"/>
  </ds:schemaRefs>
</ds:datastoreItem>
</file>

<file path=customXml/itemProps3.xml><?xml version="1.0" encoding="utf-8"?>
<ds:datastoreItem xmlns:ds="http://schemas.openxmlformats.org/officeDocument/2006/customXml" ds:itemID="{BE18266D-FAD6-4CC2-B07A-9DAE0CC03C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30a089-d6c4-4b6a-ae3c-6d1d73bfe2ac"/>
    <ds:schemaRef ds:uri="b5d23093-ca8f-49a1-9459-00d2cc2a5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79CDF8-DE72-4FBD-8BDD-4E3C9D8794AD}">
  <ds:schemaRefs>
    <ds:schemaRef ds:uri="http://schemas.microsoft.com/office/2006/metadata/properties"/>
    <ds:schemaRef ds:uri="http://schemas.microsoft.com/office/infopath/2007/PartnerControls"/>
    <ds:schemaRef ds:uri="b5d23093-ca8f-49a1-9459-00d2cc2a55d8"/>
    <ds:schemaRef ds:uri="3430a089-d6c4-4b6a-ae3c-6d1d73bfe2ac"/>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17</Pages>
  <Words>5349</Words>
  <Characters>30494</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Bates, Mori</dc:creator>
  <cp:keywords/>
  <dc:description/>
  <cp:lastModifiedBy>Jackie Day</cp:lastModifiedBy>
  <cp:revision>8</cp:revision>
  <cp:lastPrinted>2024-09-04T11:23:00Z</cp:lastPrinted>
  <dcterms:created xsi:type="dcterms:W3CDTF">2025-09-08T08:19:00Z</dcterms:created>
  <dcterms:modified xsi:type="dcterms:W3CDTF">2025-09-08T08:43:00Z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Activity">
    <vt:lpwstr/>
  </property>
  <property fmtid="{D5CDD505-2E9C-101B-9397-08002B2CF9AE}" pid="4" name="MediaServiceImageTags">
    <vt:lpwstr/>
  </property>
  <property fmtid="{D5CDD505-2E9C-101B-9397-08002B2CF9AE}" pid="5" name="OrganisationalUnit">
    <vt:lpwstr/>
  </property>
  <property fmtid="{D5CDD505-2E9C-101B-9397-08002B2CF9AE}" pid="6" name="ContentTypeId">
    <vt:lpwstr>0x010100BAA48FA50638684EBC43D5982C1C35DE</vt:lpwstr>
  </property>
</Properties>
</file>